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79" w:rsidRDefault="00411B79" w:rsidP="005A5584">
      <w:pPr>
        <w:spacing w:line="240" w:lineRule="auto"/>
        <w:jc w:val="center"/>
        <w:rPr>
          <w:rFonts w:ascii="Stefanie Dots" w:hAnsi="Stefanie Dots"/>
          <w:color w:val="C00000"/>
          <w:sz w:val="52"/>
          <w:szCs w:val="52"/>
        </w:rPr>
      </w:pPr>
      <w:r w:rsidRPr="00C51FA0">
        <w:rPr>
          <w:rFonts w:ascii="Stefanie Dots" w:hAnsi="Stefanie Dots"/>
          <w:color w:val="C00000"/>
          <w:sz w:val="52"/>
          <w:szCs w:val="52"/>
        </w:rPr>
        <w:t>PROGRAMMATION</w:t>
      </w:r>
      <w:r w:rsidRPr="00C51FA0">
        <w:rPr>
          <w:rFonts w:ascii="Mia's Scribblings ~" w:hAnsi="Mia's Scribblings ~"/>
          <w:color w:val="C00000"/>
          <w:sz w:val="52"/>
          <w:szCs w:val="52"/>
        </w:rPr>
        <w:t xml:space="preserve"> </w:t>
      </w:r>
      <w:r w:rsidRPr="00C51FA0">
        <w:rPr>
          <w:rFonts w:ascii="Stefanie Dots" w:hAnsi="Stefanie Dots"/>
          <w:color w:val="C00000"/>
          <w:sz w:val="52"/>
          <w:szCs w:val="52"/>
        </w:rPr>
        <w:t>MATHEMATIQUES</w:t>
      </w:r>
      <w:r w:rsidRPr="00C51FA0">
        <w:rPr>
          <w:rFonts w:ascii="Mia's Scribblings ~" w:hAnsi="Mia's Scribblings ~"/>
          <w:color w:val="C00000"/>
          <w:sz w:val="52"/>
          <w:szCs w:val="52"/>
        </w:rPr>
        <w:t xml:space="preserve"> </w:t>
      </w:r>
      <w:r w:rsidRPr="00C51FA0">
        <w:rPr>
          <w:rFonts w:ascii="Colleged" w:hAnsi="Colleged"/>
          <w:color w:val="C00000"/>
          <w:sz w:val="52"/>
          <w:szCs w:val="52"/>
        </w:rPr>
        <w:t>CM</w:t>
      </w:r>
      <w:r w:rsidR="00262D7E" w:rsidRPr="00C51FA0">
        <w:rPr>
          <w:rFonts w:ascii="Colleged" w:hAnsi="Colleged"/>
          <w:color w:val="C00000"/>
          <w:sz w:val="52"/>
          <w:szCs w:val="52"/>
        </w:rPr>
        <w:t>1</w:t>
      </w:r>
      <w:r w:rsidRPr="00C51FA0">
        <w:rPr>
          <w:rFonts w:ascii="Mia's Scribblings ~" w:hAnsi="Mia's Scribblings ~"/>
          <w:color w:val="C00000"/>
          <w:sz w:val="52"/>
          <w:szCs w:val="52"/>
        </w:rPr>
        <w:t xml:space="preserve"> </w:t>
      </w:r>
      <w:r w:rsidR="00C51FA0" w:rsidRPr="00C51FA0">
        <w:rPr>
          <w:rFonts w:ascii="Stefanie Dots" w:hAnsi="Stefanie Dots"/>
          <w:color w:val="C00000"/>
          <w:sz w:val="52"/>
          <w:szCs w:val="52"/>
        </w:rPr>
        <w:t>2017-2018</w:t>
      </w:r>
    </w:p>
    <w:p w:rsidR="00BC3484" w:rsidRPr="00BC3484" w:rsidRDefault="00BC3484" w:rsidP="005A5584">
      <w:pPr>
        <w:spacing w:line="240" w:lineRule="auto"/>
        <w:jc w:val="center"/>
        <w:rPr>
          <w:rFonts w:ascii="Wednesday" w:hAnsi="Wednesday"/>
          <w:color w:val="000000" w:themeColor="text1"/>
          <w:sz w:val="32"/>
          <w:szCs w:val="32"/>
        </w:rPr>
      </w:pPr>
      <w:r>
        <w:rPr>
          <w:rFonts w:ascii="Wednesday" w:hAnsi="Wednesday"/>
          <w:color w:val="000000" w:themeColor="text1"/>
          <w:sz w:val="32"/>
          <w:szCs w:val="32"/>
        </w:rPr>
        <w:t>Pour chaque période, une indication de niveau de ceintures de compétences est indiquée. Elle correspond au niveau attendu mais chaque élève évoluera bien entendu à son rythme dans la validation des ceintures.</w:t>
      </w:r>
    </w:p>
    <w:p w:rsidR="00411B79" w:rsidRPr="005A5584" w:rsidRDefault="00411B79" w:rsidP="005A5584">
      <w:pPr>
        <w:spacing w:line="240" w:lineRule="auto"/>
        <w:jc w:val="center"/>
        <w:rPr>
          <w:rFonts w:ascii="DK Meshuggeneh" w:hAnsi="DK Meshuggeneh" w:cs="Agent Orange"/>
          <w:color w:val="943634" w:themeColor="accent2" w:themeShade="BF"/>
          <w:sz w:val="56"/>
          <w:szCs w:val="56"/>
        </w:rPr>
      </w:pPr>
      <w:r w:rsidRPr="005A5584">
        <w:rPr>
          <w:rFonts w:ascii="DK Meshuggeneh" w:hAnsi="DK Meshuggeneh" w:cs="Agent Orange"/>
          <w:color w:val="943634" w:themeColor="accent2" w:themeShade="BF"/>
          <w:sz w:val="56"/>
          <w:szCs w:val="56"/>
        </w:rPr>
        <w:t>Nombres et calculs</w:t>
      </w:r>
    </w:p>
    <w:p w:rsidR="00411B79" w:rsidRDefault="00411B79" w:rsidP="00411B79">
      <w:pPr>
        <w:spacing w:after="0"/>
        <w:rPr>
          <w:rFonts w:ascii="Bradley Hand ITC" w:hAnsi="Bradley Hand ITC"/>
        </w:rPr>
      </w:pPr>
      <w:r w:rsidRPr="002961F0">
        <w:rPr>
          <w:rFonts w:ascii="Bradley Hand ITC" w:hAnsi="Bradley Hand ITC"/>
        </w:rPr>
        <w:t xml:space="preserve">- </w:t>
      </w:r>
      <w:r>
        <w:rPr>
          <w:rFonts w:ascii="Bradley Hand ITC" w:hAnsi="Bradley Hand ITC"/>
        </w:rPr>
        <w:t>Utiliser et représenter les grands nombres entiers, des fractions simples, les nombres décimaux.</w:t>
      </w:r>
    </w:p>
    <w:p w:rsidR="00411B79" w:rsidRDefault="00411B79" w:rsidP="00411B79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Calculer avec des nombres entiers et des nombres décimaux.</w:t>
      </w:r>
    </w:p>
    <w:p w:rsidR="00411B79" w:rsidRDefault="007874E1" w:rsidP="005A5584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R</w:t>
      </w:r>
      <w:r w:rsidR="00411B79">
        <w:rPr>
          <w:rFonts w:ascii="Bradley Hand ITC" w:hAnsi="Bradley Hand ITC"/>
        </w:rPr>
        <w:t>ésoudre des problèmes en utilisant des fractions simples, les nombres décimaux et le calcul.</w:t>
      </w:r>
    </w:p>
    <w:p w:rsidR="005A5584" w:rsidRPr="005A5584" w:rsidRDefault="005A5584" w:rsidP="005A5584">
      <w:pPr>
        <w:spacing w:after="0"/>
        <w:rPr>
          <w:rFonts w:ascii="Bradley Hand ITC" w:hAnsi="Bradley Hand ITC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3"/>
        <w:gridCol w:w="3020"/>
        <w:gridCol w:w="3017"/>
      </w:tblGrid>
      <w:tr w:rsidR="00411B79" w:rsidRPr="00681CE1" w:rsidTr="00C51F97">
        <w:tc>
          <w:tcPr>
            <w:tcW w:w="1000" w:type="pct"/>
            <w:tcBorders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1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2</w:t>
            </w:r>
          </w:p>
        </w:tc>
        <w:tc>
          <w:tcPr>
            <w:tcW w:w="1001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3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4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C0504D" w:themeFill="accent2"/>
            <w:vAlign w:val="center"/>
          </w:tcPr>
          <w:p w:rsidR="00411B79" w:rsidRPr="00411B79" w:rsidRDefault="00411B79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5</w:t>
            </w:r>
          </w:p>
        </w:tc>
      </w:tr>
      <w:tr w:rsidR="00411B79" w:rsidTr="005A5584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</w:tcPr>
          <w:p w:rsidR="00411B79" w:rsidRPr="00451147" w:rsidRDefault="00451147" w:rsidP="007874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Wizards Magic" w:hAnsi="Wizards Magic"/>
                <w:color w:val="FFFFFF" w:themeColor="background1"/>
                <w:sz w:val="32"/>
                <w:szCs w:val="32"/>
              </w:rPr>
              <w:t>Num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é</w:t>
            </w:r>
            <w:r w:rsidRPr="00451147">
              <w:rPr>
                <w:rFonts w:ascii="Wizards Magic" w:hAnsi="Wizards Magic" w:cs="Times New Roman"/>
                <w:color w:val="FFFFFF" w:themeColor="background1"/>
                <w:sz w:val="32"/>
                <w:szCs w:val="32"/>
              </w:rPr>
              <w:t>ration</w:t>
            </w:r>
          </w:p>
        </w:tc>
      </w:tr>
      <w:tr w:rsidR="00451147" w:rsidTr="005A5584">
        <w:tc>
          <w:tcPr>
            <w:tcW w:w="5000" w:type="pct"/>
            <w:gridSpan w:val="5"/>
            <w:tcBorders>
              <w:top w:val="dotDash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2DBDB" w:themeFill="accent2" w:themeFillTint="33"/>
          </w:tcPr>
          <w:p w:rsidR="00451147" w:rsidRPr="000B171B" w:rsidRDefault="00451147" w:rsidP="00451147">
            <w:pPr>
              <w:jc w:val="center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>Tout au long de l’année :</w:t>
            </w:r>
          </w:p>
          <w:p w:rsidR="00C0622C" w:rsidRPr="003B03AD" w:rsidRDefault="00451147" w:rsidP="004D48CC">
            <w:pPr>
              <w:jc w:val="center"/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 w:rsidR="00C51FA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ituel mathématique :</w:t>
            </w:r>
            <w:r w:rsidR="00D067D6">
              <w:rPr>
                <w:sz w:val="20"/>
                <w:szCs w:val="20"/>
              </w:rPr>
              <w:t xml:space="preserve"> le nombre du jour</w:t>
            </w:r>
          </w:p>
        </w:tc>
      </w:tr>
      <w:tr w:rsidR="00451147" w:rsidTr="005A5584"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AA277B" w:rsidRPr="00AA277B" w:rsidRDefault="00262D7E" w:rsidP="00787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entiers jusqu’à 999 999</w:t>
            </w:r>
          </w:p>
          <w:p w:rsidR="00451147" w:rsidRDefault="00451147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 w:rsidR="00AA277B">
              <w:rPr>
                <w:sz w:val="20"/>
                <w:szCs w:val="20"/>
              </w:rPr>
              <w:t>Composer, décomposer les grands nombres en utilisant des regroupements par milliers</w:t>
            </w:r>
            <w:r w:rsidR="00C60E35">
              <w:rPr>
                <w:sz w:val="20"/>
                <w:szCs w:val="20"/>
              </w:rPr>
              <w:t>.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 et appliquer les règles de numération aux grands nombres</w:t>
            </w:r>
            <w:r w:rsidR="00C60E35">
              <w:rPr>
                <w:sz w:val="20"/>
                <w:szCs w:val="20"/>
              </w:rPr>
              <w:t>.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Comprendre, ranger, encadrer des grands nombres entiers, les repérer et les placer sur une demi-droite graduée adaptée.</w:t>
            </w:r>
          </w:p>
          <w:p w:rsidR="00451147" w:rsidRDefault="00451147" w:rsidP="007874E1">
            <w:pPr>
              <w:rPr>
                <w:sz w:val="20"/>
                <w:szCs w:val="20"/>
              </w:rPr>
            </w:pPr>
          </w:p>
          <w:p w:rsidR="00BC3484" w:rsidRPr="00BC3484" w:rsidRDefault="00BC3484" w:rsidP="00C9798E">
            <w:pPr>
              <w:jc w:val="center"/>
              <w:rPr>
                <w:i/>
                <w:sz w:val="20"/>
                <w:szCs w:val="20"/>
              </w:rPr>
            </w:pPr>
            <w:r w:rsidRPr="00BC3484">
              <w:rPr>
                <w:i/>
                <w:sz w:val="20"/>
                <w:szCs w:val="20"/>
              </w:rPr>
              <w:t>Ceintures blanche et jaune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AA277B" w:rsidRPr="00AA277B" w:rsidRDefault="00AA277B" w:rsidP="00AA277B">
            <w:pPr>
              <w:jc w:val="center"/>
              <w:rPr>
                <w:b/>
                <w:sz w:val="20"/>
                <w:szCs w:val="20"/>
              </w:rPr>
            </w:pPr>
            <w:r w:rsidRPr="00AA277B">
              <w:rPr>
                <w:b/>
                <w:sz w:val="20"/>
                <w:szCs w:val="20"/>
              </w:rPr>
              <w:t xml:space="preserve">Nombres entiers </w:t>
            </w:r>
            <w:r w:rsidR="00262D7E">
              <w:rPr>
                <w:b/>
                <w:sz w:val="20"/>
                <w:szCs w:val="20"/>
              </w:rPr>
              <w:t xml:space="preserve">jusqu’à 999 999 999 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Composer, décomposer les grands nombres en utilisant des regroupements par milliers</w:t>
            </w:r>
            <w:r w:rsidR="00C60E35">
              <w:rPr>
                <w:sz w:val="20"/>
                <w:szCs w:val="20"/>
              </w:rPr>
              <w:t>.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 et appliquer les règles de numération aux grands nombres</w:t>
            </w:r>
            <w:r w:rsidR="00C60E35">
              <w:rPr>
                <w:sz w:val="20"/>
                <w:szCs w:val="20"/>
              </w:rPr>
              <w:t>.</w:t>
            </w:r>
          </w:p>
          <w:p w:rsidR="00451147" w:rsidRDefault="00AA277B" w:rsidP="005A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Comprendre, ranger, encadrer des grands nombres entiers, les repérer et les placer sur u</w:t>
            </w:r>
            <w:r w:rsidR="005A5584">
              <w:rPr>
                <w:sz w:val="20"/>
                <w:szCs w:val="20"/>
              </w:rPr>
              <w:t>ne demi-droite graduée adaptée.</w:t>
            </w:r>
          </w:p>
          <w:p w:rsidR="00BC3484" w:rsidRDefault="00BC3484" w:rsidP="005A5584">
            <w:pPr>
              <w:rPr>
                <w:sz w:val="20"/>
                <w:szCs w:val="20"/>
              </w:rPr>
            </w:pPr>
          </w:p>
          <w:p w:rsidR="00C0622C" w:rsidRDefault="00BC3484" w:rsidP="00C979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Ceinture</w:t>
            </w:r>
            <w:r w:rsidRPr="00BC3484">
              <w:rPr>
                <w:i/>
                <w:sz w:val="20"/>
                <w:szCs w:val="20"/>
              </w:rPr>
              <w:t xml:space="preserve"> orange</w:t>
            </w:r>
          </w:p>
          <w:p w:rsidR="00BC3484" w:rsidRPr="00BC3484" w:rsidRDefault="00BC3484" w:rsidP="005A5584">
            <w:pPr>
              <w:rPr>
                <w:i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AA277B" w:rsidRPr="00AA277B" w:rsidRDefault="00C60E35" w:rsidP="00AA2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AA277B">
              <w:rPr>
                <w:b/>
                <w:sz w:val="20"/>
                <w:szCs w:val="20"/>
              </w:rPr>
              <w:t>ractions</w:t>
            </w:r>
          </w:p>
          <w:p w:rsidR="00AA277B" w:rsidRDefault="00AA277B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 w:rsidR="00C60E35">
              <w:rPr>
                <w:sz w:val="20"/>
                <w:szCs w:val="20"/>
              </w:rPr>
              <w:t>Comprendre et utiliser la notion</w:t>
            </w:r>
            <w:r>
              <w:rPr>
                <w:sz w:val="20"/>
                <w:szCs w:val="20"/>
              </w:rPr>
              <w:t xml:space="preserve"> de fractions simples.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Repérer et placer des fractions sur une demi-droite graduée adaptée.</w:t>
            </w:r>
          </w:p>
          <w:p w:rsidR="00451147" w:rsidRDefault="00451147" w:rsidP="00262D7E">
            <w:pPr>
              <w:rPr>
                <w:sz w:val="20"/>
                <w:szCs w:val="20"/>
              </w:rPr>
            </w:pPr>
          </w:p>
          <w:p w:rsidR="00BC3484" w:rsidRPr="00BC3484" w:rsidRDefault="00BC3484" w:rsidP="00C979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Ceinture rose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E5B8B7" w:themeFill="accent2" w:themeFillTint="66"/>
          </w:tcPr>
          <w:p w:rsidR="00C60E35" w:rsidRPr="00C60E35" w:rsidRDefault="00C60E35" w:rsidP="00C60E35">
            <w:pPr>
              <w:jc w:val="center"/>
              <w:rPr>
                <w:b/>
                <w:sz w:val="20"/>
                <w:szCs w:val="20"/>
              </w:rPr>
            </w:pPr>
            <w:r w:rsidRPr="00C60E35">
              <w:rPr>
                <w:b/>
                <w:sz w:val="20"/>
                <w:szCs w:val="20"/>
              </w:rPr>
              <w:t xml:space="preserve">Nombres décimaux jusqu’aux </w:t>
            </w:r>
            <w:r w:rsidR="00262D7E">
              <w:rPr>
                <w:b/>
                <w:sz w:val="20"/>
                <w:szCs w:val="20"/>
              </w:rPr>
              <w:t>dixièmes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Comprendre et utiliser la notion de nombre décimal</w:t>
            </w:r>
            <w:r w:rsidR="00262D7E">
              <w:rPr>
                <w:sz w:val="20"/>
                <w:szCs w:val="20"/>
              </w:rPr>
              <w:t>.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Associer diverses désignations d’un nombre décimal (fractions décimales, écritures à virgule et décompositions)</w:t>
            </w:r>
            <w:r w:rsidR="00262D7E">
              <w:rPr>
                <w:sz w:val="20"/>
                <w:szCs w:val="20"/>
              </w:rPr>
              <w:t>.</w:t>
            </w:r>
          </w:p>
          <w:p w:rsidR="00BC3484" w:rsidRDefault="00BC3484" w:rsidP="007C45B7">
            <w:pPr>
              <w:rPr>
                <w:sz w:val="20"/>
                <w:szCs w:val="20"/>
              </w:rPr>
            </w:pPr>
          </w:p>
          <w:p w:rsidR="00BC3484" w:rsidRPr="00BC3484" w:rsidRDefault="00BC3484" w:rsidP="00C9798E">
            <w:pPr>
              <w:jc w:val="center"/>
              <w:rPr>
                <w:i/>
                <w:sz w:val="20"/>
                <w:szCs w:val="20"/>
              </w:rPr>
            </w:pPr>
            <w:r w:rsidRPr="00BC3484">
              <w:rPr>
                <w:i/>
                <w:sz w:val="20"/>
                <w:szCs w:val="20"/>
              </w:rPr>
              <w:t>Ceinture vert clair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E5B8B7" w:themeFill="accent2" w:themeFillTint="66"/>
          </w:tcPr>
          <w:p w:rsidR="00C60E35" w:rsidRPr="00C60E35" w:rsidRDefault="00C60E35" w:rsidP="00C60E35">
            <w:pPr>
              <w:jc w:val="center"/>
              <w:rPr>
                <w:b/>
                <w:sz w:val="20"/>
                <w:szCs w:val="20"/>
              </w:rPr>
            </w:pPr>
            <w:r w:rsidRPr="00C60E35">
              <w:rPr>
                <w:b/>
                <w:sz w:val="20"/>
                <w:szCs w:val="20"/>
              </w:rPr>
              <w:t xml:space="preserve">Nombres décimaux jusqu’aux </w:t>
            </w:r>
            <w:r w:rsidR="00262D7E">
              <w:rPr>
                <w:b/>
                <w:sz w:val="20"/>
                <w:szCs w:val="20"/>
              </w:rPr>
              <w:t>dixièmes</w:t>
            </w:r>
          </w:p>
          <w:p w:rsidR="00451147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Repérer et placer des décimaux sur une demi-droite graduée adaptée.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Comparer, ranger, encadrer, intercaler des nombres décimaux.</w:t>
            </w:r>
          </w:p>
          <w:p w:rsidR="00BC3484" w:rsidRDefault="00BC3484" w:rsidP="007C45B7">
            <w:pPr>
              <w:rPr>
                <w:sz w:val="20"/>
                <w:szCs w:val="20"/>
              </w:rPr>
            </w:pPr>
          </w:p>
          <w:p w:rsidR="00BC3484" w:rsidRPr="003B03AD" w:rsidRDefault="00BC3484" w:rsidP="00C9798E">
            <w:pPr>
              <w:jc w:val="center"/>
              <w:rPr>
                <w:sz w:val="20"/>
                <w:szCs w:val="20"/>
              </w:rPr>
            </w:pPr>
            <w:r w:rsidRPr="00BC3484">
              <w:rPr>
                <w:i/>
                <w:sz w:val="20"/>
                <w:szCs w:val="20"/>
              </w:rPr>
              <w:t>Ceintures vert foncé</w:t>
            </w:r>
          </w:p>
        </w:tc>
      </w:tr>
      <w:tr w:rsidR="00411B79" w:rsidTr="005A5584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shd w:val="clear" w:color="auto" w:fill="943634" w:themeFill="accent2" w:themeFillShade="BF"/>
          </w:tcPr>
          <w:p w:rsidR="00411B79" w:rsidRPr="00681CE1" w:rsidRDefault="00451147" w:rsidP="007874E1">
            <w:pPr>
              <w:jc w:val="center"/>
              <w:rPr>
                <w:sz w:val="32"/>
                <w:szCs w:val="32"/>
              </w:rPr>
            </w:pPr>
            <w:r>
              <w:rPr>
                <w:rFonts w:ascii="Wizards Magic" w:hAnsi="Wizards Magic"/>
                <w:color w:val="FFFFFF" w:themeColor="background1"/>
                <w:sz w:val="32"/>
                <w:szCs w:val="32"/>
              </w:rPr>
              <w:t xml:space="preserve">Calcul </w:t>
            </w:r>
          </w:p>
        </w:tc>
      </w:tr>
      <w:tr w:rsidR="00FC6F41" w:rsidTr="005A5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FC6F41" w:rsidRDefault="00FC6F41" w:rsidP="00FC6F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Tout au long de l’année :</w:t>
            </w:r>
          </w:p>
          <w:p w:rsidR="00D067D6" w:rsidRDefault="00C51FA0" w:rsidP="00D0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</w:t>
            </w:r>
            <w:r w:rsidR="00FC6F41" w:rsidRPr="00FC6F41">
              <w:rPr>
                <w:sz w:val="20"/>
                <w:szCs w:val="20"/>
              </w:rPr>
              <w:t>tiliser une calculatrice pour trouver ou vérifier un résultat</w:t>
            </w:r>
          </w:p>
          <w:p w:rsidR="00C0622C" w:rsidRDefault="00C51FA0" w:rsidP="004D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</w:t>
            </w:r>
            <w:r w:rsidR="00D067D6">
              <w:rPr>
                <w:sz w:val="20"/>
                <w:szCs w:val="20"/>
              </w:rPr>
              <w:t>ituel mathématique : le compte est bon et autre</w:t>
            </w:r>
            <w:r>
              <w:rPr>
                <w:sz w:val="20"/>
                <w:szCs w:val="20"/>
              </w:rPr>
              <w:t>s</w:t>
            </w:r>
            <w:r w:rsidR="00D067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activités</w:t>
            </w:r>
            <w:r w:rsidR="00D067D6">
              <w:rPr>
                <w:sz w:val="20"/>
                <w:szCs w:val="20"/>
              </w:rPr>
              <w:t xml:space="preserve"> de calcul mental</w:t>
            </w:r>
          </w:p>
          <w:p w:rsidR="00BC3484" w:rsidRPr="00FC6F41" w:rsidRDefault="00BC3484" w:rsidP="004D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ceintures tables de multiplication</w:t>
            </w:r>
            <w:r w:rsidR="00E10948">
              <w:rPr>
                <w:sz w:val="20"/>
                <w:szCs w:val="20"/>
              </w:rPr>
              <w:t xml:space="preserve"> (niveau attendu en fin d’année : ceinture bleu clair)</w:t>
            </w:r>
          </w:p>
        </w:tc>
      </w:tr>
      <w:tr w:rsidR="00C60E35" w:rsidTr="005A5584"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C60E35" w:rsidRPr="00AA277B" w:rsidRDefault="00C60E35" w:rsidP="00C6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Addition</w:t>
            </w:r>
            <w:r w:rsidR="00FB108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d’entiers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AC3B1F">
              <w:rPr>
                <w:sz w:val="20"/>
                <w:szCs w:val="20"/>
              </w:rPr>
              <w:t>.</w:t>
            </w:r>
          </w:p>
          <w:p w:rsidR="00C60E35" w:rsidRDefault="00C60E35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les propriétés de l’addition pour organiser et faciliter le calcul</w:t>
            </w:r>
            <w:r w:rsidR="00AC3B1F">
              <w:rPr>
                <w:sz w:val="20"/>
                <w:szCs w:val="20"/>
              </w:rPr>
              <w:t>.</w:t>
            </w:r>
          </w:p>
          <w:p w:rsidR="005A5584" w:rsidRDefault="005A5584" w:rsidP="007C45B7">
            <w:pPr>
              <w:rPr>
                <w:sz w:val="20"/>
                <w:szCs w:val="20"/>
              </w:rPr>
            </w:pP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l’addition d’entiers</w:t>
            </w:r>
            <w:r w:rsidR="00AC3B1F">
              <w:rPr>
                <w:sz w:val="20"/>
                <w:szCs w:val="20"/>
              </w:rPr>
              <w:t>.</w:t>
            </w:r>
          </w:p>
          <w:p w:rsidR="00FB1089" w:rsidRDefault="00FB1089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Mémoriser les tables d’addition</w:t>
            </w:r>
            <w:r w:rsidR="00AC3B1F">
              <w:rPr>
                <w:sz w:val="20"/>
                <w:szCs w:val="20"/>
              </w:rPr>
              <w:t>.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</w:p>
          <w:p w:rsidR="00FC6F41" w:rsidRPr="00BC3484" w:rsidRDefault="00BC3484" w:rsidP="00FB1089">
            <w:pPr>
              <w:jc w:val="center"/>
              <w:rPr>
                <w:i/>
                <w:sz w:val="20"/>
                <w:szCs w:val="20"/>
              </w:rPr>
            </w:pPr>
            <w:r w:rsidRPr="00BC3484">
              <w:rPr>
                <w:i/>
                <w:sz w:val="20"/>
                <w:szCs w:val="20"/>
              </w:rPr>
              <w:t>Ceinture blanche</w:t>
            </w:r>
          </w:p>
          <w:p w:rsidR="00BC3484" w:rsidRDefault="00BC3484" w:rsidP="00FB1089">
            <w:pPr>
              <w:jc w:val="center"/>
              <w:rPr>
                <w:sz w:val="20"/>
                <w:szCs w:val="20"/>
              </w:rPr>
            </w:pPr>
          </w:p>
          <w:p w:rsidR="00FC6F41" w:rsidRPr="00FC6F41" w:rsidRDefault="00FC6F41" w:rsidP="00FB1089">
            <w:pPr>
              <w:jc w:val="center"/>
              <w:rPr>
                <w:b/>
                <w:sz w:val="20"/>
                <w:szCs w:val="20"/>
              </w:rPr>
            </w:pPr>
            <w:r w:rsidRPr="00FC6F41">
              <w:rPr>
                <w:b/>
                <w:sz w:val="20"/>
                <w:szCs w:val="20"/>
              </w:rPr>
              <w:t>Calcul mental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4"/>
            </w:tblGrid>
            <w:tr w:rsidR="00690D96" w:rsidRPr="00FA4566" w:rsidTr="00F97C82">
              <w:trPr>
                <w:trHeight w:val="2686"/>
                <w:jc w:val="center"/>
              </w:trPr>
              <w:tc>
                <w:tcPr>
                  <w:tcW w:w="2804" w:type="dxa"/>
                  <w:vAlign w:val="center"/>
                  <w:hideMark/>
                </w:tcPr>
                <w:p w:rsidR="00690D96" w:rsidRPr="00FC6F41" w:rsidRDefault="00690D96" w:rsidP="007C45B7">
                  <w:pPr>
                    <w:pStyle w:val="En-tte"/>
                    <w:tabs>
                      <w:tab w:val="left" w:pos="708"/>
                    </w:tabs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Compter de 2 en 2 et de 5 en 5 à partir de 0, puis à partir de 1.</w:t>
                  </w:r>
                </w:p>
                <w:p w:rsidR="00690D96" w:rsidRPr="00FC6F41" w:rsidRDefault="00690D96" w:rsidP="00C51FA0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A partir d’un nombre donné (par exemple 14) com</w:t>
                  </w: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pter de 10 en 10, de 100 en 100.</w:t>
                  </w:r>
                </w:p>
                <w:p w:rsidR="00690D96" w:rsidRPr="00FC6F41" w:rsidRDefault="00690D96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Connaître par cœur la table d’addition.</w:t>
                  </w:r>
                </w:p>
                <w:p w:rsidR="00690D96" w:rsidRPr="00FC6F41" w:rsidRDefault="00690D96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Connaître le complément à 100 d’un nombre quelconque.</w:t>
                  </w:r>
                </w:p>
                <w:p w:rsidR="00690D96" w:rsidRPr="00FC6F41" w:rsidRDefault="00690D96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Multiplier par 10, 100 ou 1000 un nombre quelconque.</w:t>
                  </w:r>
                </w:p>
              </w:tc>
            </w:tr>
            <w:tr w:rsidR="00FC6F41" w:rsidRPr="00FA4566" w:rsidTr="00C51FA0">
              <w:trPr>
                <w:jc w:val="center"/>
              </w:trPr>
              <w:tc>
                <w:tcPr>
                  <w:tcW w:w="2804" w:type="dxa"/>
                  <w:vAlign w:val="center"/>
                  <w:hideMark/>
                </w:tcPr>
                <w:p w:rsidR="00FC6F41" w:rsidRPr="00FC6F41" w:rsidRDefault="00FC6F41" w:rsidP="00D067D6">
                  <w:pPr>
                    <w:pStyle w:val="En-tte"/>
                    <w:tabs>
                      <w:tab w:val="left" w:pos="708"/>
                    </w:tabs>
                    <w:ind w:left="-7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FC6F41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Ajouter ou soustraire un nombre entier inférieur à 10 de dizaines ou de centaines.</w:t>
                  </w:r>
                </w:p>
              </w:tc>
            </w:tr>
          </w:tbl>
          <w:p w:rsidR="00FC6F41" w:rsidRPr="00FB1089" w:rsidRDefault="00FC6F41" w:rsidP="00FB1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262D7E" w:rsidRPr="00AA277B" w:rsidRDefault="00262D7E" w:rsidP="00262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Soustractions d’entiers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AC3B1F">
              <w:rPr>
                <w:sz w:val="20"/>
                <w:szCs w:val="20"/>
              </w:rPr>
              <w:t>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soustraction d’entiers</w:t>
            </w:r>
            <w:r w:rsidR="00AC3B1F">
              <w:rPr>
                <w:sz w:val="20"/>
                <w:szCs w:val="20"/>
              </w:rPr>
              <w:t>.</w:t>
            </w:r>
          </w:p>
          <w:p w:rsidR="00C60E35" w:rsidRDefault="00C60E35" w:rsidP="007874E1">
            <w:pPr>
              <w:rPr>
                <w:sz w:val="20"/>
                <w:szCs w:val="20"/>
              </w:rPr>
            </w:pPr>
          </w:p>
          <w:p w:rsidR="00BC3484" w:rsidRDefault="00BC3484" w:rsidP="00BC3484">
            <w:pPr>
              <w:jc w:val="center"/>
              <w:rPr>
                <w:i/>
                <w:sz w:val="20"/>
                <w:szCs w:val="20"/>
              </w:rPr>
            </w:pPr>
            <w:r w:rsidRPr="00BC3484">
              <w:rPr>
                <w:i/>
                <w:sz w:val="20"/>
                <w:szCs w:val="20"/>
              </w:rPr>
              <w:t>Ceinture jaune</w:t>
            </w:r>
          </w:p>
          <w:p w:rsidR="00BC3484" w:rsidRPr="00BC3484" w:rsidRDefault="00BC3484" w:rsidP="00BC3484">
            <w:pPr>
              <w:jc w:val="center"/>
              <w:rPr>
                <w:i/>
                <w:sz w:val="20"/>
                <w:szCs w:val="20"/>
              </w:rPr>
            </w:pPr>
          </w:p>
          <w:p w:rsidR="007C45B7" w:rsidRPr="007C45B7" w:rsidRDefault="007C45B7" w:rsidP="007C45B7">
            <w:pPr>
              <w:jc w:val="center"/>
              <w:rPr>
                <w:b/>
                <w:sz w:val="20"/>
                <w:szCs w:val="20"/>
              </w:rPr>
            </w:pPr>
            <w:r w:rsidRPr="00FC6F41">
              <w:rPr>
                <w:b/>
                <w:sz w:val="20"/>
                <w:szCs w:val="20"/>
              </w:rPr>
              <w:t xml:space="preserve">Calcul </w:t>
            </w:r>
            <w:r>
              <w:rPr>
                <w:b/>
                <w:sz w:val="20"/>
                <w:szCs w:val="20"/>
              </w:rPr>
              <w:t>mental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5"/>
            </w:tblGrid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7C45B7" w:rsidRPr="007C45B7" w:rsidRDefault="007C45B7" w:rsidP="00262D7E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Reconnaître combien de fois un nombre est contenu dans un autre.</w:t>
                  </w:r>
                </w:p>
              </w:tc>
            </w:tr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7C45B7" w:rsidRPr="007C45B7" w:rsidRDefault="007C45B7" w:rsidP="00262D7E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Trouver le double d’un nombre, trouver la moitié d’un nombre (Diviser par 2).</w:t>
                  </w:r>
                </w:p>
              </w:tc>
            </w:tr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7C45B7" w:rsidRPr="007C45B7" w:rsidRDefault="007C45B7" w:rsidP="00262D7E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C45B7" w:rsidRPr="005D0CF0" w:rsidTr="00B92B2D">
              <w:trPr>
                <w:jc w:val="center"/>
              </w:trPr>
              <w:tc>
                <w:tcPr>
                  <w:tcW w:w="2615" w:type="dxa"/>
                  <w:vAlign w:val="center"/>
                  <w:hideMark/>
                </w:tcPr>
                <w:p w:rsidR="007C45B7" w:rsidRPr="007C45B7" w:rsidRDefault="007C45B7" w:rsidP="00262D7E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Connaître le complément à la centaine supérieure d’un nombre quelconque.</w:t>
                  </w:r>
                </w:p>
              </w:tc>
            </w:tr>
            <w:tr w:rsidR="007C45B7" w:rsidRPr="005D0CF0" w:rsidTr="00C51FA0">
              <w:trPr>
                <w:trHeight w:val="1321"/>
                <w:jc w:val="center"/>
              </w:trPr>
              <w:tc>
                <w:tcPr>
                  <w:tcW w:w="2615" w:type="dxa"/>
                  <w:shd w:val="clear" w:color="auto" w:fill="E5B8B7" w:themeFill="accent2" w:themeFillTint="66"/>
                  <w:vAlign w:val="center"/>
                  <w:hideMark/>
                </w:tcPr>
                <w:p w:rsidR="00D067D6" w:rsidRDefault="007C45B7" w:rsidP="00262D7E">
                  <w:pPr>
                    <w:pStyle w:val="En-tte"/>
                    <w:tabs>
                      <w:tab w:val="left" w:pos="708"/>
                    </w:tabs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Multiplier ou diviser par 10.</w:t>
                  </w:r>
                </w:p>
                <w:p w:rsidR="007C45B7" w:rsidRPr="007C45B7" w:rsidRDefault="007C45B7" w:rsidP="00262D7E">
                  <w:pPr>
                    <w:pStyle w:val="En-tte"/>
                    <w:ind w:left="-65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  <w:r w:rsidRPr="007C45B7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  <w:t>- Utiliser certaines relations entre les nombres d’usage courant : 5, 10, 25, 50, 100 et 15, 30, 60.</w:t>
                  </w:r>
                </w:p>
              </w:tc>
            </w:tr>
          </w:tbl>
          <w:p w:rsidR="007C45B7" w:rsidRPr="003B03AD" w:rsidRDefault="00B92B2D" w:rsidP="0078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ceintures de tables de multiplication.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262D7E" w:rsidRPr="00AA277B" w:rsidRDefault="00262D7E" w:rsidP="00262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 d’entiers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AC3B1F">
              <w:rPr>
                <w:sz w:val="20"/>
                <w:szCs w:val="20"/>
              </w:rPr>
              <w:t>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les propriétés de la multiplication pour organiser et faciliter le calcul (3x5x2 = 3x10 / 5x12 = 5x10 + 5x2)</w:t>
            </w:r>
            <w:r w:rsidR="00AC3B1F">
              <w:rPr>
                <w:sz w:val="20"/>
                <w:szCs w:val="20"/>
              </w:rPr>
              <w:t>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multiplication d’entiers</w:t>
            </w:r>
            <w:r w:rsidR="00AC3B1F">
              <w:rPr>
                <w:sz w:val="20"/>
                <w:szCs w:val="20"/>
              </w:rPr>
              <w:t>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Mémoriser les tables de multiplication</w:t>
            </w:r>
            <w:r w:rsidR="00AC3B1F">
              <w:rPr>
                <w:sz w:val="20"/>
                <w:szCs w:val="20"/>
              </w:rPr>
              <w:t>.</w:t>
            </w:r>
          </w:p>
          <w:p w:rsidR="00BC3484" w:rsidRDefault="00BC3484" w:rsidP="00262D7E">
            <w:pPr>
              <w:rPr>
                <w:sz w:val="20"/>
                <w:szCs w:val="20"/>
              </w:rPr>
            </w:pPr>
          </w:p>
          <w:p w:rsidR="00C60E35" w:rsidRDefault="00BC3484" w:rsidP="00C60E35">
            <w:pPr>
              <w:jc w:val="center"/>
              <w:rPr>
                <w:i/>
                <w:sz w:val="20"/>
                <w:szCs w:val="20"/>
              </w:rPr>
            </w:pPr>
            <w:r w:rsidRPr="00BC3484">
              <w:rPr>
                <w:i/>
                <w:sz w:val="20"/>
                <w:szCs w:val="20"/>
              </w:rPr>
              <w:t>Ceinture orange</w:t>
            </w:r>
          </w:p>
          <w:p w:rsidR="00BC3484" w:rsidRPr="00BC3484" w:rsidRDefault="00BC3484" w:rsidP="00C60E35">
            <w:pPr>
              <w:jc w:val="center"/>
              <w:rPr>
                <w:i/>
                <w:sz w:val="20"/>
                <w:szCs w:val="20"/>
              </w:rPr>
            </w:pPr>
          </w:p>
          <w:p w:rsidR="00B92B2D" w:rsidRPr="00B92B2D" w:rsidRDefault="00B92B2D" w:rsidP="00C60E35">
            <w:pPr>
              <w:jc w:val="center"/>
              <w:rPr>
                <w:b/>
                <w:sz w:val="20"/>
                <w:szCs w:val="20"/>
              </w:rPr>
            </w:pPr>
            <w:r w:rsidRPr="00B92B2D">
              <w:rPr>
                <w:b/>
                <w:sz w:val="20"/>
                <w:szCs w:val="20"/>
              </w:rPr>
              <w:t>Calcul mental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Connaître par cœur les tables d’addition de 0 à 9. (Révision)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ou soustraire un nombre entier inférieur à 10 de dizaines, centaines, milliers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un nombre entier et un nombre décimal.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Calculer des produits du type 30X4, 400X8, 20X30.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Diviser par 5.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ou soustraire 11 (+10 puis +1) à un nombre quelconque.</w:t>
            </w:r>
          </w:p>
          <w:p w:rsidR="00B92B2D" w:rsidRPr="003B03AD" w:rsidRDefault="00B92B2D" w:rsidP="00B9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ceintures de tables de multiplication.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262D7E" w:rsidRPr="00AA277B" w:rsidRDefault="00262D7E" w:rsidP="00262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 d’entiers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AC3B1F">
              <w:rPr>
                <w:sz w:val="20"/>
                <w:szCs w:val="20"/>
              </w:rPr>
              <w:t>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Identifier les multiples et les diviseurs des nombres courants</w:t>
            </w:r>
            <w:r w:rsidR="00AC3B1F">
              <w:rPr>
                <w:sz w:val="20"/>
                <w:szCs w:val="20"/>
              </w:rPr>
              <w:t>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Connaitre et utiliser les critères de divisibilité </w:t>
            </w:r>
            <w:proofErr w:type="gramStart"/>
            <w:r>
              <w:rPr>
                <w:sz w:val="20"/>
                <w:szCs w:val="20"/>
              </w:rPr>
              <w:t>de  2</w:t>
            </w:r>
            <w:proofErr w:type="gramEnd"/>
            <w:r>
              <w:rPr>
                <w:sz w:val="20"/>
                <w:szCs w:val="20"/>
              </w:rPr>
              <w:t>, 5, et 10.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division (quotient entier)</w:t>
            </w:r>
            <w:r w:rsidR="00AC3B1F">
              <w:rPr>
                <w:sz w:val="20"/>
                <w:szCs w:val="20"/>
              </w:rPr>
              <w:t>.</w:t>
            </w:r>
          </w:p>
          <w:p w:rsidR="00BC3484" w:rsidRDefault="00BC3484" w:rsidP="00262D7E">
            <w:pPr>
              <w:rPr>
                <w:sz w:val="20"/>
                <w:szCs w:val="20"/>
              </w:rPr>
            </w:pPr>
          </w:p>
          <w:p w:rsidR="00BC3484" w:rsidRPr="00BC3484" w:rsidRDefault="00BC3484" w:rsidP="00BC3484">
            <w:pPr>
              <w:jc w:val="center"/>
              <w:rPr>
                <w:i/>
                <w:sz w:val="20"/>
                <w:szCs w:val="20"/>
              </w:rPr>
            </w:pPr>
            <w:r w:rsidRPr="00BC3484">
              <w:rPr>
                <w:i/>
                <w:sz w:val="20"/>
                <w:szCs w:val="20"/>
              </w:rPr>
              <w:t>Ceinture rose</w:t>
            </w:r>
          </w:p>
          <w:p w:rsidR="00FC6F41" w:rsidRDefault="00FC6F41" w:rsidP="00FB1089">
            <w:pPr>
              <w:jc w:val="center"/>
              <w:rPr>
                <w:sz w:val="20"/>
                <w:szCs w:val="20"/>
              </w:rPr>
            </w:pPr>
          </w:p>
          <w:p w:rsidR="00C60E35" w:rsidRPr="00D067D6" w:rsidRDefault="00B92B2D" w:rsidP="00C60E35">
            <w:pPr>
              <w:jc w:val="center"/>
              <w:rPr>
                <w:b/>
                <w:sz w:val="20"/>
                <w:szCs w:val="20"/>
              </w:rPr>
            </w:pPr>
            <w:r w:rsidRPr="00D067D6">
              <w:rPr>
                <w:b/>
                <w:sz w:val="20"/>
                <w:szCs w:val="20"/>
              </w:rPr>
              <w:t>Calcul mental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Utiliser certaines relations entre les nombres d’usage courant : 5, 10, 25, 50, 100 et 15, 30, 60. (révision)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Connaître le complément à l’unité supérieure d’un nombre décimal à un chiffre après la virgule.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Multiplier par 10, 100 ou 1000 un nombre quelconque. (Révision)</w:t>
            </w:r>
          </w:p>
          <w:p w:rsidR="00B92B2D" w:rsidRP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Calculer le triple, le tiers, le quart d’un nombre</w:t>
            </w:r>
          </w:p>
          <w:p w:rsidR="00B92B2D" w:rsidRDefault="00B92B2D" w:rsidP="00B92B2D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Multiplier par 10</w:t>
            </w:r>
            <w:r w:rsidR="004D48C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,</w:t>
            </w:r>
            <w:r w:rsidRPr="00B92B2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100 ou 1000 des nombres décimaux</w:t>
            </w:r>
          </w:p>
          <w:p w:rsidR="00D067D6" w:rsidRPr="003B03AD" w:rsidRDefault="00D067D6" w:rsidP="00B92B2D">
            <w:pPr>
              <w:pStyle w:val="En-tte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Ceintures des tables de multiplication.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262D7E" w:rsidRPr="00AA277B" w:rsidRDefault="00262D7E" w:rsidP="00262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Additions et soustractions de décimaux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Vérifier la vraisemblance d’un résultat, notamment en estimant son ordre de grandeur</w:t>
            </w:r>
            <w:r w:rsidR="00AC3B1F">
              <w:rPr>
                <w:sz w:val="20"/>
                <w:szCs w:val="20"/>
              </w:rPr>
              <w:t>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les propriétés des opérations pour organiser et faciliter le calcul</w:t>
            </w:r>
            <w:r w:rsidR="00AC3B1F">
              <w:rPr>
                <w:sz w:val="20"/>
                <w:szCs w:val="20"/>
              </w:rPr>
              <w:t>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l’addition de décimaux.</w:t>
            </w:r>
          </w:p>
          <w:p w:rsidR="00262D7E" w:rsidRDefault="00262D7E" w:rsidP="0026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la technique opératoire de la soustraction de décimaux.</w:t>
            </w:r>
          </w:p>
          <w:p w:rsidR="00BC3484" w:rsidRDefault="00BC3484" w:rsidP="00262D7E">
            <w:pPr>
              <w:rPr>
                <w:sz w:val="20"/>
                <w:szCs w:val="20"/>
              </w:rPr>
            </w:pPr>
          </w:p>
          <w:p w:rsidR="00FC6F41" w:rsidRPr="00BC3484" w:rsidRDefault="00BC3484" w:rsidP="00FC6F41">
            <w:pPr>
              <w:jc w:val="center"/>
              <w:rPr>
                <w:i/>
                <w:sz w:val="20"/>
                <w:szCs w:val="20"/>
              </w:rPr>
            </w:pPr>
            <w:r w:rsidRPr="00BC3484">
              <w:rPr>
                <w:i/>
                <w:sz w:val="20"/>
                <w:szCs w:val="20"/>
              </w:rPr>
              <w:t>Ceinture verte</w:t>
            </w:r>
          </w:p>
          <w:p w:rsidR="00BC3484" w:rsidRDefault="00BC3484" w:rsidP="00FC6F41">
            <w:pPr>
              <w:jc w:val="center"/>
              <w:rPr>
                <w:sz w:val="20"/>
                <w:szCs w:val="20"/>
              </w:rPr>
            </w:pPr>
          </w:p>
          <w:p w:rsidR="00FC6F41" w:rsidRPr="00FC6F41" w:rsidRDefault="00FC6F41" w:rsidP="00FC6F41">
            <w:pPr>
              <w:jc w:val="center"/>
              <w:rPr>
                <w:b/>
                <w:sz w:val="20"/>
                <w:szCs w:val="20"/>
              </w:rPr>
            </w:pPr>
            <w:r w:rsidRPr="00FC6F41">
              <w:rPr>
                <w:b/>
                <w:sz w:val="20"/>
                <w:szCs w:val="20"/>
              </w:rPr>
              <w:t>Suites de calcul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Elaborer ou choisir des stratégies de calcul à l’oral et à l’écrit</w:t>
            </w:r>
          </w:p>
          <w:p w:rsidR="00FC6F41" w:rsidRDefault="00FC6F41" w:rsidP="007C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Utiliser des parenthèses dans des situations très simples.</w:t>
            </w:r>
          </w:p>
          <w:p w:rsidR="00D067D6" w:rsidRDefault="00D067D6" w:rsidP="007C45B7">
            <w:pPr>
              <w:rPr>
                <w:sz w:val="20"/>
                <w:szCs w:val="20"/>
              </w:rPr>
            </w:pPr>
          </w:p>
          <w:p w:rsidR="00D067D6" w:rsidRPr="00D067D6" w:rsidRDefault="00D067D6" w:rsidP="00D067D6">
            <w:pPr>
              <w:jc w:val="center"/>
              <w:rPr>
                <w:b/>
                <w:sz w:val="20"/>
                <w:szCs w:val="20"/>
              </w:rPr>
            </w:pPr>
            <w:r w:rsidRPr="00D067D6">
              <w:rPr>
                <w:b/>
                <w:sz w:val="20"/>
                <w:szCs w:val="20"/>
              </w:rPr>
              <w:t>Calcul mental</w:t>
            </w:r>
          </w:p>
          <w:p w:rsidR="00D067D6" w:rsidRPr="00D067D6" w:rsidRDefault="00D067D6" w:rsidP="00D067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7D6">
              <w:rPr>
                <w:sz w:val="20"/>
                <w:szCs w:val="20"/>
              </w:rPr>
              <w:t>- Estimer mentalement un ordre de grandeur du résultat.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des nombres décimaux inférieurs à 10.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Ajouter ou soustraire 9 (+10-1) / (-10 +1) à un nombre quelconque, ajouter ou soustraire 99 (+100-1) / (-100 +1) à un nombre quelconque.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Soustraire des nombres décimaux inférieurs à 10.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Connaître le complément à l’unité supérieure d’un nombre décimal à un chiffre après la virgule. (Révision)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Calculer le produit de 3 nombres inférieurs à 10 (2x4x6).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- Ajouter ou soustraire des </w:t>
            </w: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nombres décimaux inférieurs à 10.</w:t>
            </w:r>
          </w:p>
          <w:p w:rsidR="00D067D6" w:rsidRPr="00D067D6" w:rsidRDefault="00D067D6" w:rsidP="00D067D6">
            <w:pPr>
              <w:pStyle w:val="En-tte"/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67D6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- Connaître la décomposition d’un nombre décimal en utilisant l’entier inférieur.</w:t>
            </w:r>
          </w:p>
          <w:p w:rsidR="00D067D6" w:rsidRDefault="00D067D6" w:rsidP="00D067D6">
            <w:pPr>
              <w:rPr>
                <w:sz w:val="20"/>
                <w:szCs w:val="20"/>
              </w:rPr>
            </w:pPr>
            <w:r w:rsidRPr="00D067D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Ceintures des tables de multiplication.</w:t>
            </w:r>
          </w:p>
          <w:p w:rsidR="005A5584" w:rsidRPr="003B03AD" w:rsidRDefault="005A5584" w:rsidP="00D067D6">
            <w:pPr>
              <w:rPr>
                <w:sz w:val="20"/>
                <w:szCs w:val="20"/>
              </w:rPr>
            </w:pPr>
          </w:p>
        </w:tc>
      </w:tr>
      <w:tr w:rsidR="00411B79" w:rsidTr="005A5584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  <w:shd w:val="clear" w:color="auto" w:fill="943634" w:themeFill="accent2" w:themeFillShade="BF"/>
          </w:tcPr>
          <w:p w:rsidR="00411B79" w:rsidRPr="00451147" w:rsidRDefault="00451147" w:rsidP="007874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Wizards Magic" w:hAnsi="Wizards Magic"/>
                <w:color w:val="FFFFFF" w:themeColor="background1"/>
                <w:sz w:val="32"/>
                <w:szCs w:val="32"/>
              </w:rPr>
              <w:lastRenderedPageBreak/>
              <w:t>R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é</w:t>
            </w:r>
            <w:r>
              <w:rPr>
                <w:rFonts w:ascii="Wizards Magic" w:hAnsi="Wizards Magic" w:cs="Times New Roman"/>
                <w:color w:val="FFFFFF" w:themeColor="background1"/>
                <w:sz w:val="32"/>
                <w:szCs w:val="32"/>
              </w:rPr>
              <w:t>solution de probl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è</w:t>
            </w:r>
            <w:r>
              <w:rPr>
                <w:rFonts w:ascii="Wizards Magic" w:hAnsi="Wizards Magic" w:cs="Times New Roman"/>
                <w:color w:val="FFFFFF" w:themeColor="background1"/>
                <w:sz w:val="32"/>
                <w:szCs w:val="32"/>
              </w:rPr>
              <w:t>mes num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é</w:t>
            </w:r>
            <w:r w:rsidRPr="00451147">
              <w:rPr>
                <w:rFonts w:ascii="Wizards Magic" w:hAnsi="Wizards Magic" w:cs="Times New Roman"/>
                <w:color w:val="FFFFFF" w:themeColor="background1"/>
                <w:sz w:val="32"/>
                <w:szCs w:val="32"/>
              </w:rPr>
              <w:t>riques</w:t>
            </w:r>
          </w:p>
        </w:tc>
      </w:tr>
      <w:tr w:rsidR="00E30EEB" w:rsidRPr="00E30EEB" w:rsidTr="005A5584">
        <w:tc>
          <w:tcPr>
            <w:tcW w:w="5000" w:type="pct"/>
            <w:gridSpan w:val="5"/>
            <w:tcBorders>
              <w:top w:val="dotDash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411B79" w:rsidRPr="00E30EEB" w:rsidRDefault="00411B79" w:rsidP="007874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Tout au long de l’année :</w:t>
            </w:r>
          </w:p>
          <w:p w:rsidR="00411B79" w:rsidRPr="00E30EEB" w:rsidRDefault="00411B79" w:rsidP="00D067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 xml:space="preserve">- </w:t>
            </w:r>
            <w:r w:rsidR="00D067D6" w:rsidRPr="00E30EEB">
              <w:rPr>
                <w:color w:val="000000" w:themeColor="text1"/>
                <w:sz w:val="20"/>
                <w:szCs w:val="20"/>
              </w:rPr>
              <w:t>Résolution de problèmes en lien avec les opérations étudiées</w:t>
            </w:r>
          </w:p>
          <w:p w:rsidR="00D067D6" w:rsidRPr="00E30EEB" w:rsidRDefault="00D067D6" w:rsidP="00D067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Résolution de problèmes concrets dans le cadre des projets interdisciplinaires</w:t>
            </w:r>
          </w:p>
          <w:p w:rsidR="00975356" w:rsidRDefault="00975356" w:rsidP="00D067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Utilisation de tableaux, graphiques et diagrammes dans les diverses disciplines et dans le rituel « météo »</w:t>
            </w:r>
          </w:p>
          <w:p w:rsidR="005A5584" w:rsidRPr="00E30EEB" w:rsidRDefault="00C51FA0" w:rsidP="00C51FA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Rituel : problème de la semaine</w:t>
            </w:r>
          </w:p>
        </w:tc>
      </w:tr>
      <w:tr w:rsidR="00E30EEB" w:rsidRPr="00E30EEB" w:rsidTr="005A5584"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067D6" w:rsidRPr="00E30EEB" w:rsidRDefault="00D067D6" w:rsidP="00D067D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Techniques de résolution de problèmes</w:t>
            </w:r>
          </w:p>
          <w:p w:rsidR="00D067D6" w:rsidRPr="00E30EEB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Lire et comprendre un énoncé.</w:t>
            </w:r>
          </w:p>
          <w:p w:rsidR="00D067D6" w:rsidRPr="00E30EEB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Présenter clairement la solution d’un problème.</w:t>
            </w:r>
          </w:p>
          <w:p w:rsidR="00D067D6" w:rsidRPr="00E30EEB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Faire part de sa démarche de résolution à l’oral et à l’écrit.</w:t>
            </w:r>
          </w:p>
          <w:p w:rsidR="00D067D6" w:rsidRPr="00E30EEB" w:rsidRDefault="00D067D6" w:rsidP="00D067D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Comprendre et utiliser le lexique propre aux problèmes mathématiques.</w:t>
            </w:r>
          </w:p>
          <w:p w:rsidR="00D067D6" w:rsidRPr="00E30EEB" w:rsidRDefault="00D067D6" w:rsidP="00D067D6">
            <w:pPr>
              <w:rPr>
                <w:color w:val="000000" w:themeColor="text1"/>
                <w:sz w:val="20"/>
                <w:szCs w:val="20"/>
              </w:rPr>
            </w:pPr>
          </w:p>
          <w:p w:rsidR="00025F20" w:rsidRPr="00E30EEB" w:rsidRDefault="00025F20" w:rsidP="0002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Problèmes additifs et soustractifs</w:t>
            </w:r>
          </w:p>
          <w:p w:rsidR="00025F20" w:rsidRPr="00E30EEB" w:rsidRDefault="00025F20" w:rsidP="00025F20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mettant en jeu l’addition et la soustraction.</w:t>
            </w:r>
          </w:p>
          <w:p w:rsidR="00D067D6" w:rsidRDefault="00025F20" w:rsidP="00930017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</w:t>
            </w:r>
            <w:r w:rsidR="00930017">
              <w:rPr>
                <w:color w:val="000000" w:themeColor="text1"/>
                <w:sz w:val="20"/>
                <w:szCs w:val="20"/>
              </w:rPr>
              <w:t>ésoudre des problèmes à 1 étape.</w:t>
            </w:r>
          </w:p>
          <w:p w:rsidR="00930017" w:rsidRDefault="00930017" w:rsidP="00930017">
            <w:pPr>
              <w:rPr>
                <w:color w:val="000000" w:themeColor="text1"/>
                <w:sz w:val="20"/>
                <w:szCs w:val="20"/>
              </w:rPr>
            </w:pPr>
          </w:p>
          <w:p w:rsidR="00930017" w:rsidRPr="00930017" w:rsidRDefault="00930017" w:rsidP="00E10948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30017">
              <w:rPr>
                <w:i/>
                <w:color w:val="000000" w:themeColor="text1"/>
                <w:sz w:val="20"/>
                <w:szCs w:val="20"/>
              </w:rPr>
              <w:t>Ceinture</w:t>
            </w:r>
            <w:r>
              <w:rPr>
                <w:i/>
                <w:color w:val="000000" w:themeColor="text1"/>
                <w:sz w:val="20"/>
                <w:szCs w:val="20"/>
              </w:rPr>
              <w:t>s</w:t>
            </w:r>
            <w:r w:rsidRPr="00930017">
              <w:rPr>
                <w:i/>
                <w:color w:val="000000" w:themeColor="text1"/>
                <w:sz w:val="20"/>
                <w:szCs w:val="20"/>
              </w:rPr>
              <w:t xml:space="preserve"> blanche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et jaune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067D6" w:rsidRPr="00E30EEB" w:rsidRDefault="00975356" w:rsidP="007874E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Tableaux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E30EEB">
              <w:rPr>
                <w:color w:val="000000" w:themeColor="text1"/>
                <w:sz w:val="20"/>
                <w:szCs w:val="20"/>
              </w:rPr>
              <w:t xml:space="preserve"> Prélever des données numériques à partir de tableaux.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Produire des tableaux.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Exploiter et communiquer des résultats de mesures dans des tableaux.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4D48CC" w:rsidRPr="00E30EEB" w:rsidRDefault="004D48CC" w:rsidP="004D48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Problèmes additifs et soustractifs</w:t>
            </w:r>
          </w:p>
          <w:p w:rsidR="004D48CC" w:rsidRPr="00E30EEB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mettant en jeu l’addition et la soustraction.</w:t>
            </w:r>
          </w:p>
          <w:p w:rsidR="004D48CC" w:rsidRPr="00E30EEB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à 1 étape ou à plusieurs étapes déterminées.</w:t>
            </w:r>
          </w:p>
          <w:p w:rsidR="00975356" w:rsidRDefault="00975356" w:rsidP="004D48CC">
            <w:pPr>
              <w:rPr>
                <w:color w:val="000000" w:themeColor="text1"/>
                <w:sz w:val="20"/>
                <w:szCs w:val="20"/>
              </w:rPr>
            </w:pPr>
          </w:p>
          <w:p w:rsidR="00930017" w:rsidRPr="00E10948" w:rsidRDefault="00E10948" w:rsidP="00E10948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10948">
              <w:rPr>
                <w:i/>
                <w:color w:val="000000" w:themeColor="text1"/>
                <w:sz w:val="20"/>
                <w:szCs w:val="20"/>
              </w:rPr>
              <w:t>Ceinture</w:t>
            </w:r>
            <w:r w:rsidR="00930017" w:rsidRPr="00E10948">
              <w:rPr>
                <w:i/>
                <w:color w:val="000000" w:themeColor="text1"/>
                <w:sz w:val="20"/>
                <w:szCs w:val="20"/>
              </w:rPr>
              <w:t xml:space="preserve"> orange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975356" w:rsidRPr="00E30EEB" w:rsidRDefault="00975356" w:rsidP="00975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Graphiques et diagrammes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E30EEB">
              <w:rPr>
                <w:color w:val="000000" w:themeColor="text1"/>
                <w:sz w:val="20"/>
                <w:szCs w:val="20"/>
              </w:rPr>
              <w:t xml:space="preserve"> Prélever des données numériques à partir de graphiques et diagrammes.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Produire des graphiques et des diagrammes.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Exploiter et communiquer des résultats de mesures dans des graphiques et diagrammes.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4D48CC" w:rsidRPr="00E30EEB" w:rsidRDefault="004D48CC" w:rsidP="004D48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Problèmes additifs, soustractifs et multiplications</w:t>
            </w:r>
          </w:p>
          <w:p w:rsidR="004D48CC" w:rsidRPr="00E30EEB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mettant en jeu l’addition, la soustraction et la multiplication.</w:t>
            </w:r>
          </w:p>
          <w:p w:rsidR="004D48CC" w:rsidRPr="00E30EEB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à 1 étape ou à plusieurs étapes déterminées.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D067D6" w:rsidRPr="00E10948" w:rsidRDefault="00E10948" w:rsidP="007874E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10948">
              <w:rPr>
                <w:i/>
                <w:color w:val="000000" w:themeColor="text1"/>
                <w:sz w:val="20"/>
                <w:szCs w:val="20"/>
              </w:rPr>
              <w:t>Ceinture verte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4D48CC" w:rsidRPr="00E30EEB" w:rsidRDefault="004D48CC" w:rsidP="004D48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Problèmes relevant des 4 opérations</w:t>
            </w:r>
          </w:p>
          <w:p w:rsidR="004D48CC" w:rsidRPr="00E30EEB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mettant en jeu les 4 opérations.</w:t>
            </w:r>
          </w:p>
          <w:p w:rsidR="004D48CC" w:rsidRPr="00E30EEB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à 1 étape ou à plusieurs étapes déterminées.</w:t>
            </w:r>
          </w:p>
          <w:p w:rsidR="00975356" w:rsidRPr="00E30EEB" w:rsidRDefault="00975356" w:rsidP="00975356">
            <w:pPr>
              <w:rPr>
                <w:color w:val="000000" w:themeColor="text1"/>
                <w:sz w:val="20"/>
                <w:szCs w:val="20"/>
              </w:rPr>
            </w:pPr>
          </w:p>
          <w:p w:rsidR="00D067D6" w:rsidRPr="00E10948" w:rsidRDefault="00E10948" w:rsidP="00E10948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10948">
              <w:rPr>
                <w:i/>
                <w:color w:val="000000" w:themeColor="text1"/>
                <w:sz w:val="20"/>
                <w:szCs w:val="20"/>
              </w:rPr>
              <w:t>Ceinture</w:t>
            </w:r>
            <w:r>
              <w:rPr>
                <w:i/>
                <w:color w:val="000000" w:themeColor="text1"/>
                <w:sz w:val="20"/>
                <w:szCs w:val="20"/>
              </w:rPr>
              <w:t>s</w:t>
            </w:r>
            <w:r w:rsidRPr="00E10948">
              <w:rPr>
                <w:i/>
                <w:color w:val="000000" w:themeColor="text1"/>
                <w:sz w:val="20"/>
                <w:szCs w:val="20"/>
              </w:rPr>
              <w:t xml:space="preserve"> bleue et violette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4D48CC" w:rsidRPr="00E30EEB" w:rsidRDefault="004D48CC" w:rsidP="004D48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Problèmes relevant des 4 opérations</w:t>
            </w:r>
          </w:p>
          <w:p w:rsidR="004D48CC" w:rsidRPr="00E30EEB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mettant en jeu les 4 opérations (nombres entiers et décimaux).</w:t>
            </w:r>
          </w:p>
          <w:p w:rsidR="004D48CC" w:rsidRPr="00E30EEB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Résoudre des problèmes à plusieurs étapes déterminées ou non déterminées.</w:t>
            </w:r>
          </w:p>
          <w:p w:rsidR="007874E1" w:rsidRPr="00E30EEB" w:rsidRDefault="007874E1" w:rsidP="007874E1">
            <w:pPr>
              <w:rPr>
                <w:color w:val="000000" w:themeColor="text1"/>
                <w:sz w:val="20"/>
                <w:szCs w:val="20"/>
              </w:rPr>
            </w:pPr>
          </w:p>
          <w:p w:rsidR="004D48CC" w:rsidRPr="00E30EEB" w:rsidRDefault="004D48CC" w:rsidP="004D48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0EEB">
              <w:rPr>
                <w:b/>
                <w:color w:val="000000" w:themeColor="text1"/>
                <w:sz w:val="20"/>
                <w:szCs w:val="20"/>
              </w:rPr>
              <w:t>Proportionnalité</w:t>
            </w:r>
          </w:p>
          <w:p w:rsidR="007874E1" w:rsidRDefault="004D48CC" w:rsidP="004D48CC">
            <w:pPr>
              <w:rPr>
                <w:color w:val="000000" w:themeColor="text1"/>
                <w:sz w:val="20"/>
                <w:szCs w:val="20"/>
              </w:rPr>
            </w:pPr>
            <w:r w:rsidRPr="00E30EEB">
              <w:rPr>
                <w:color w:val="000000" w:themeColor="text1"/>
                <w:sz w:val="20"/>
                <w:szCs w:val="20"/>
              </w:rPr>
              <w:t>- Reconnaitre et résoudre des problèmes relevant de la proportionnalité (situations simples) en utilisant une procédure adaptée : propriétés de linéarité additives et multiplicatives, coefficient multiplicateur, passage à l’unité.</w:t>
            </w:r>
          </w:p>
          <w:p w:rsidR="00E10948" w:rsidRDefault="00E10948" w:rsidP="004D48CC">
            <w:pPr>
              <w:rPr>
                <w:color w:val="000000" w:themeColor="text1"/>
                <w:sz w:val="20"/>
                <w:szCs w:val="20"/>
              </w:rPr>
            </w:pPr>
          </w:p>
          <w:p w:rsidR="00E10948" w:rsidRPr="00E30EEB" w:rsidRDefault="00E10948" w:rsidP="00E109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0948">
              <w:rPr>
                <w:i/>
                <w:color w:val="000000" w:themeColor="text1"/>
                <w:sz w:val="20"/>
                <w:szCs w:val="20"/>
              </w:rPr>
              <w:t>Ceinture</w:t>
            </w:r>
            <w:r>
              <w:rPr>
                <w:i/>
                <w:color w:val="000000" w:themeColor="text1"/>
                <w:sz w:val="20"/>
                <w:szCs w:val="20"/>
              </w:rPr>
              <w:t>s</w:t>
            </w:r>
            <w:r w:rsidRPr="00E1094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/>
                <w:color w:val="000000" w:themeColor="text1"/>
                <w:sz w:val="20"/>
                <w:szCs w:val="20"/>
              </w:rPr>
              <w:t>marron et noire</w:t>
            </w:r>
          </w:p>
        </w:tc>
      </w:tr>
    </w:tbl>
    <w:p w:rsidR="00DB1CE1" w:rsidRDefault="00DB1CE1" w:rsidP="00DB1CE1">
      <w:pPr>
        <w:rPr>
          <w:rFonts w:ascii="DK Meshuggeneh" w:hAnsi="DK Meshuggeneh" w:cs="Agent Orange"/>
          <w:color w:val="000000" w:themeColor="text1"/>
          <w:sz w:val="56"/>
          <w:szCs w:val="56"/>
        </w:rPr>
      </w:pPr>
    </w:p>
    <w:p w:rsidR="00CA0F39" w:rsidRDefault="00CA0F39" w:rsidP="00DB1CE1">
      <w:pPr>
        <w:jc w:val="center"/>
        <w:rPr>
          <w:rFonts w:ascii="DK Meshuggeneh" w:hAnsi="DK Meshuggeneh" w:cs="Agent Orange"/>
          <w:color w:val="1D1B11" w:themeColor="background2" w:themeShade="1A"/>
          <w:sz w:val="56"/>
          <w:szCs w:val="56"/>
        </w:rPr>
      </w:pPr>
    </w:p>
    <w:p w:rsidR="007874E1" w:rsidRPr="005A5584" w:rsidRDefault="007874E1" w:rsidP="00DB1CE1">
      <w:pPr>
        <w:jc w:val="center"/>
        <w:rPr>
          <w:rFonts w:ascii="DK Meshuggeneh" w:hAnsi="DK Meshuggeneh" w:cs="Agent Orange"/>
          <w:color w:val="1D1B11" w:themeColor="background2" w:themeShade="1A"/>
          <w:sz w:val="56"/>
          <w:szCs w:val="56"/>
        </w:rPr>
      </w:pPr>
      <w:bookmarkStart w:id="0" w:name="_GoBack"/>
      <w:bookmarkEnd w:id="0"/>
      <w:r w:rsidRPr="005A5584">
        <w:rPr>
          <w:rFonts w:ascii="DK Meshuggeneh" w:hAnsi="DK Meshuggeneh" w:cs="Agent Orange"/>
          <w:color w:val="1D1B11" w:themeColor="background2" w:themeShade="1A"/>
          <w:sz w:val="56"/>
          <w:szCs w:val="56"/>
        </w:rPr>
        <w:lastRenderedPageBreak/>
        <w:t>Grandeurs et mesures</w:t>
      </w:r>
    </w:p>
    <w:p w:rsidR="007874E1" w:rsidRDefault="007874E1" w:rsidP="007874E1">
      <w:pPr>
        <w:spacing w:after="0"/>
        <w:rPr>
          <w:rFonts w:ascii="Bradley Hand ITC" w:hAnsi="Bradley Hand ITC"/>
        </w:rPr>
      </w:pPr>
      <w:r w:rsidRPr="002961F0">
        <w:rPr>
          <w:rFonts w:ascii="Bradley Hand ITC" w:hAnsi="Bradley Hand ITC"/>
        </w:rPr>
        <w:t xml:space="preserve">- </w:t>
      </w:r>
      <w:r>
        <w:rPr>
          <w:rFonts w:ascii="Bradley Hand ITC" w:hAnsi="Bradley Hand ITC"/>
        </w:rPr>
        <w:t>Comparer, estimer, mesurer des grandeurs géométriques avec des nombres entiers et des nombres décimaux : longueur (périmètre), aire, volume, angle.</w:t>
      </w:r>
    </w:p>
    <w:p w:rsidR="007874E1" w:rsidRDefault="007874E1" w:rsidP="007874E1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Utiliser le lexique, les unités, les instruments de mesures spécifiques de ces grandeurs.</w:t>
      </w:r>
    </w:p>
    <w:p w:rsidR="007874E1" w:rsidRPr="002961F0" w:rsidRDefault="007874E1" w:rsidP="007874E1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Résoudre des problèmes impliquant des grandeurs (géométriques, physiques, économiques) en utilisant des nombres entiers et des nombres décimaux.</w:t>
      </w:r>
    </w:p>
    <w:p w:rsidR="007874E1" w:rsidRDefault="007874E1" w:rsidP="007874E1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3"/>
        <w:gridCol w:w="3020"/>
        <w:gridCol w:w="3017"/>
      </w:tblGrid>
      <w:tr w:rsidR="007874E1" w:rsidRPr="00681CE1" w:rsidTr="004520A3">
        <w:tc>
          <w:tcPr>
            <w:tcW w:w="1000" w:type="pct"/>
            <w:tcBorders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1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2</w:t>
            </w:r>
          </w:p>
        </w:tc>
        <w:tc>
          <w:tcPr>
            <w:tcW w:w="1001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3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4</w:t>
            </w:r>
          </w:p>
        </w:tc>
        <w:tc>
          <w:tcPr>
            <w:tcW w:w="1000" w:type="pct"/>
            <w:tcBorders>
              <w:left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7874E1" w:rsidRPr="00411B79" w:rsidRDefault="007874E1" w:rsidP="007874E1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5</w:t>
            </w:r>
          </w:p>
        </w:tc>
      </w:tr>
      <w:tr w:rsidR="007874E1" w:rsidTr="005A5584">
        <w:tc>
          <w:tcPr>
            <w:tcW w:w="5000" w:type="pct"/>
            <w:gridSpan w:val="5"/>
            <w:tcBorders>
              <w:top w:val="dotDash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948A54" w:themeFill="background2" w:themeFillShade="80"/>
          </w:tcPr>
          <w:p w:rsidR="007874E1" w:rsidRPr="000B171B" w:rsidRDefault="007874E1" w:rsidP="007874E1">
            <w:pPr>
              <w:jc w:val="center"/>
              <w:rPr>
                <w:b/>
                <w:sz w:val="20"/>
                <w:szCs w:val="20"/>
              </w:rPr>
            </w:pPr>
            <w:r w:rsidRPr="000B171B">
              <w:rPr>
                <w:b/>
                <w:sz w:val="20"/>
                <w:szCs w:val="20"/>
              </w:rPr>
              <w:t>Tout au long de l’année :</w:t>
            </w:r>
          </w:p>
          <w:p w:rsidR="007874E1" w:rsidRPr="003B03AD" w:rsidRDefault="007874E1" w:rsidP="007874E1">
            <w:pPr>
              <w:jc w:val="center"/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rituel mathématiques : le nombre du jour</w:t>
            </w:r>
          </w:p>
        </w:tc>
      </w:tr>
      <w:tr w:rsidR="007874E1" w:rsidTr="005A5584"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C51FA0" w:rsidRDefault="00C51FA0" w:rsidP="00D46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unités de mesures</w:t>
            </w:r>
          </w:p>
          <w:p w:rsidR="00C51FA0" w:rsidRDefault="00C51FA0" w:rsidP="00C5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les unités usuelles de durée et leurs relations : jour, semaine, heure, minute, seconde, mois, année, siècle.</w:t>
            </w:r>
          </w:p>
          <w:p w:rsidR="00C51FA0" w:rsidRDefault="00C51FA0" w:rsidP="00C5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les unités de mesure relatives aux longueurs, aux masses et aux contenances et leurs relations.</w:t>
            </w:r>
          </w:p>
          <w:p w:rsidR="00C51FA0" w:rsidRDefault="00C51FA0" w:rsidP="00C5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Effectuer des conversions de mesures de longueurs simples </w:t>
            </w:r>
          </w:p>
          <w:p w:rsidR="00C51FA0" w:rsidRDefault="00C51FA0" w:rsidP="00C51FA0">
            <w:pPr>
              <w:rPr>
                <w:sz w:val="20"/>
                <w:szCs w:val="20"/>
              </w:rPr>
            </w:pPr>
          </w:p>
          <w:p w:rsidR="00594D84" w:rsidRDefault="00594D84" w:rsidP="00C5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C4"/>
            </w:r>
            <w:r>
              <w:rPr>
                <w:sz w:val="20"/>
                <w:szCs w:val="20"/>
              </w:rPr>
              <w:t xml:space="preserve"> création d’un jeu type </w:t>
            </w:r>
            <w:proofErr w:type="spellStart"/>
            <w:r>
              <w:rPr>
                <w:sz w:val="20"/>
                <w:szCs w:val="20"/>
              </w:rPr>
              <w:t>cardlines</w:t>
            </w:r>
            <w:proofErr w:type="spellEnd"/>
            <w:r>
              <w:rPr>
                <w:sz w:val="20"/>
                <w:szCs w:val="20"/>
              </w:rPr>
              <w:t xml:space="preserve"> sur les aliments</w:t>
            </w:r>
          </w:p>
          <w:p w:rsidR="00C51FA0" w:rsidRDefault="00C51FA0" w:rsidP="00D461CE">
            <w:pPr>
              <w:jc w:val="center"/>
              <w:rPr>
                <w:b/>
                <w:sz w:val="20"/>
                <w:szCs w:val="20"/>
              </w:rPr>
            </w:pPr>
          </w:p>
          <w:p w:rsidR="007874E1" w:rsidRPr="00C51FA0" w:rsidRDefault="00C51FA0" w:rsidP="00DB1CE1">
            <w:pPr>
              <w:jc w:val="center"/>
              <w:rPr>
                <w:i/>
                <w:sz w:val="20"/>
                <w:szCs w:val="20"/>
              </w:rPr>
            </w:pPr>
            <w:r w:rsidRPr="00C51FA0">
              <w:rPr>
                <w:i/>
                <w:sz w:val="20"/>
                <w:szCs w:val="20"/>
              </w:rPr>
              <w:t xml:space="preserve">Ceinture blanche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D461CE" w:rsidRPr="00AA277B" w:rsidRDefault="00D461CE" w:rsidP="00D461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angles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Identifier des angles dans une figure géométrique.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Comparer des angles.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Reconnaitre qu’un angle est droit, aigu ou obtus.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</w:p>
          <w:p w:rsidR="00C51FA0" w:rsidRPr="00AA277B" w:rsidRDefault="00C51FA0" w:rsidP="00C51F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Longueurs et périmètres</w:t>
            </w:r>
          </w:p>
          <w:p w:rsidR="00C51FA0" w:rsidRDefault="00C51FA0" w:rsidP="00C51FA0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Comparer des périmètres avec ou sans recours à la mesure.</w:t>
            </w:r>
          </w:p>
          <w:p w:rsidR="00C51FA0" w:rsidRDefault="00C51FA0" w:rsidP="00C5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Mesurer des périmètres en reportant des unités.</w:t>
            </w:r>
          </w:p>
          <w:p w:rsidR="00C51FA0" w:rsidRDefault="00C51FA0" w:rsidP="00C5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Calculer le périmètre d’un carré et d’un rectangle.</w:t>
            </w:r>
          </w:p>
          <w:p w:rsidR="00C51FA0" w:rsidRDefault="00C51FA0" w:rsidP="00C5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Résoudre des problèmes de comparaison avec et sans recours à la mesure.</w:t>
            </w:r>
          </w:p>
          <w:p w:rsidR="00C51FA0" w:rsidRPr="00DB1CE1" w:rsidRDefault="00DB1CE1" w:rsidP="00DB1CE1">
            <w:pPr>
              <w:jc w:val="center"/>
              <w:rPr>
                <w:i/>
                <w:sz w:val="20"/>
                <w:szCs w:val="20"/>
              </w:rPr>
            </w:pPr>
            <w:r w:rsidRPr="00DB1CE1">
              <w:rPr>
                <w:i/>
                <w:sz w:val="20"/>
                <w:szCs w:val="20"/>
              </w:rPr>
              <w:t xml:space="preserve">Ceinture </w:t>
            </w:r>
            <w:r>
              <w:rPr>
                <w:i/>
                <w:sz w:val="20"/>
                <w:szCs w:val="20"/>
              </w:rPr>
              <w:t>jaune</w:t>
            </w:r>
          </w:p>
          <w:p w:rsidR="00BF6141" w:rsidRDefault="00BF6141" w:rsidP="00DB1CE1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7874E1" w:rsidRPr="00AA277B" w:rsidRDefault="00BF6141" w:rsidP="00787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aires</w:t>
            </w:r>
          </w:p>
          <w:p w:rsidR="007874E1" w:rsidRDefault="007874E1" w:rsidP="00BF6141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 w:rsidR="00BF6141">
              <w:rPr>
                <w:sz w:val="20"/>
                <w:szCs w:val="20"/>
              </w:rPr>
              <w:t>Comparer, classer et ranger des surfaces selon leurs aires sans avoir recours à la mesure</w:t>
            </w:r>
            <w:r>
              <w:rPr>
                <w:sz w:val="20"/>
                <w:szCs w:val="20"/>
              </w:rPr>
              <w:t>.</w:t>
            </w:r>
          </w:p>
          <w:p w:rsidR="00BF6141" w:rsidRDefault="00BF6141" w:rsidP="00BF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Différencier aire et périmètre d’une surface.</w:t>
            </w:r>
          </w:p>
          <w:p w:rsidR="00BF6141" w:rsidRDefault="00BF6141" w:rsidP="00BF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la mesure de l’aire d’une surface à partir d’un pavage simple.</w:t>
            </w:r>
          </w:p>
          <w:p w:rsidR="00BF6141" w:rsidRDefault="00BF6141" w:rsidP="00BF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les unités usuelles d’aire et leurs relations (multiples et sous-multiples du m²).</w:t>
            </w:r>
          </w:p>
          <w:p w:rsidR="00163B64" w:rsidRDefault="00163B64" w:rsidP="00BF6141">
            <w:pPr>
              <w:rPr>
                <w:sz w:val="20"/>
                <w:szCs w:val="20"/>
              </w:rPr>
            </w:pPr>
          </w:p>
          <w:p w:rsidR="00DB1CE1" w:rsidRPr="00163B64" w:rsidRDefault="00DB1CE1" w:rsidP="00DB1CE1">
            <w:pPr>
              <w:jc w:val="center"/>
              <w:rPr>
                <w:i/>
                <w:sz w:val="20"/>
                <w:szCs w:val="20"/>
              </w:rPr>
            </w:pPr>
            <w:r w:rsidRPr="00163B64">
              <w:rPr>
                <w:i/>
                <w:sz w:val="20"/>
                <w:szCs w:val="20"/>
              </w:rPr>
              <w:t xml:space="preserve">Ceinture </w:t>
            </w:r>
            <w:r>
              <w:rPr>
                <w:i/>
                <w:sz w:val="20"/>
                <w:szCs w:val="20"/>
              </w:rPr>
              <w:t>orange</w:t>
            </w:r>
          </w:p>
          <w:p w:rsidR="007874E1" w:rsidRPr="003B03AD" w:rsidRDefault="007874E1" w:rsidP="00DB1CE1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4BC96" w:themeFill="background2" w:themeFillShade="BF"/>
          </w:tcPr>
          <w:p w:rsidR="007874E1" w:rsidRPr="00C60E35" w:rsidRDefault="00E07D20" w:rsidP="00787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durées</w:t>
            </w:r>
          </w:p>
          <w:p w:rsidR="007874E1" w:rsidRDefault="007874E1" w:rsidP="00E0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07D20">
              <w:rPr>
                <w:sz w:val="20"/>
                <w:szCs w:val="20"/>
              </w:rPr>
              <w:t>Lire l’heure.</w:t>
            </w:r>
          </w:p>
          <w:p w:rsidR="00E07D20" w:rsidRDefault="00E07D20" w:rsidP="00E0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Connaitre les unités usuelles de durée et leurs relations : jour, semaine, heure, minute, seconde, mois, année, siècle.</w:t>
            </w:r>
          </w:p>
          <w:p w:rsidR="00E07D20" w:rsidRDefault="00E07D20" w:rsidP="00E0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Calculer la durée écoulée entre deux instants donnés.</w:t>
            </w:r>
          </w:p>
          <w:p w:rsidR="00E07D20" w:rsidRDefault="00E07D20" w:rsidP="00E0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un instant à partir de la connaissance d’un instant et d’une durée.</w:t>
            </w:r>
          </w:p>
          <w:p w:rsidR="00163B64" w:rsidRDefault="00163B64" w:rsidP="00E07D20">
            <w:pPr>
              <w:rPr>
                <w:sz w:val="20"/>
                <w:szCs w:val="20"/>
              </w:rPr>
            </w:pPr>
          </w:p>
          <w:p w:rsidR="00163B64" w:rsidRPr="00163B64" w:rsidRDefault="00DB1CE1" w:rsidP="00DB1C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Ceinture rose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C4BC96" w:themeFill="background2" w:themeFillShade="BF"/>
          </w:tcPr>
          <w:p w:rsidR="00455E35" w:rsidRDefault="00455E35" w:rsidP="00455E35">
            <w:pPr>
              <w:jc w:val="center"/>
              <w:rPr>
                <w:b/>
                <w:sz w:val="20"/>
                <w:szCs w:val="20"/>
              </w:rPr>
            </w:pPr>
            <w:r w:rsidRPr="00455E35">
              <w:rPr>
                <w:b/>
                <w:sz w:val="20"/>
                <w:szCs w:val="20"/>
              </w:rPr>
              <w:t>Problèmes impliquant des grandeurs</w:t>
            </w:r>
          </w:p>
          <w:p w:rsidR="00455E35" w:rsidRDefault="00455E35" w:rsidP="00455E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Réinvestir les notions étudiées précédemment dans divers problèmes liés aux mesures de longueurs, masses, contenances, durée, aux périmètres, aires et à la monnaie.</w:t>
            </w:r>
          </w:p>
          <w:p w:rsidR="00455E35" w:rsidRDefault="00455E35" w:rsidP="00455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Résoudre des problèmes dont la résolution mobilise simultanément des unités différentes d</w:t>
            </w:r>
            <w:r w:rsidR="00163B64">
              <w:rPr>
                <w:sz w:val="20"/>
                <w:szCs w:val="20"/>
              </w:rPr>
              <w:t>e mesures et/ou des conversions (et faisant appel notamment à la proportionnalité).</w:t>
            </w:r>
          </w:p>
          <w:p w:rsidR="00163B64" w:rsidRDefault="00163B64" w:rsidP="00455E35">
            <w:pPr>
              <w:rPr>
                <w:sz w:val="20"/>
                <w:szCs w:val="20"/>
              </w:rPr>
            </w:pPr>
          </w:p>
          <w:p w:rsidR="00163B64" w:rsidRPr="00163B64" w:rsidRDefault="00DB1CE1" w:rsidP="00DB1C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Ceinture verte</w:t>
            </w:r>
          </w:p>
        </w:tc>
      </w:tr>
    </w:tbl>
    <w:p w:rsidR="005A5584" w:rsidRDefault="005A5584" w:rsidP="005A5584">
      <w:pPr>
        <w:jc w:val="center"/>
        <w:rPr>
          <w:rFonts w:ascii="DK Meshuggeneh" w:hAnsi="DK Meshuggeneh" w:cs="Agent Orange"/>
          <w:sz w:val="4"/>
          <w:szCs w:val="4"/>
        </w:rPr>
      </w:pPr>
    </w:p>
    <w:p w:rsidR="005A5584" w:rsidRDefault="005A5584" w:rsidP="005A5584">
      <w:pPr>
        <w:jc w:val="center"/>
        <w:rPr>
          <w:rFonts w:ascii="DK Meshuggeneh" w:hAnsi="DK Meshuggeneh" w:cs="Agent Orange"/>
          <w:sz w:val="4"/>
          <w:szCs w:val="4"/>
        </w:rPr>
      </w:pPr>
    </w:p>
    <w:p w:rsidR="00C0622C" w:rsidRDefault="00C0622C" w:rsidP="005A5584">
      <w:pPr>
        <w:jc w:val="center"/>
        <w:rPr>
          <w:rFonts w:ascii="DK Meshuggeneh" w:hAnsi="DK Meshuggeneh" w:cs="Agent Orange"/>
          <w:color w:val="984806" w:themeColor="accent6" w:themeShade="80"/>
          <w:sz w:val="56"/>
          <w:szCs w:val="56"/>
        </w:rPr>
      </w:pPr>
    </w:p>
    <w:p w:rsidR="00DB1CE1" w:rsidRDefault="00DB1CE1" w:rsidP="00F2523A">
      <w:pPr>
        <w:spacing w:after="0"/>
        <w:jc w:val="center"/>
        <w:rPr>
          <w:rFonts w:ascii="DK Meshuggeneh" w:hAnsi="DK Meshuggeneh" w:cs="Agent Orange"/>
          <w:color w:val="984806" w:themeColor="accent6" w:themeShade="80"/>
          <w:sz w:val="56"/>
          <w:szCs w:val="56"/>
        </w:rPr>
      </w:pPr>
    </w:p>
    <w:p w:rsidR="00455E35" w:rsidRPr="005A5584" w:rsidRDefault="00455E35" w:rsidP="00F2523A">
      <w:pPr>
        <w:spacing w:after="0"/>
        <w:jc w:val="center"/>
        <w:rPr>
          <w:rFonts w:ascii="DK Meshuggeneh" w:hAnsi="DK Meshuggeneh" w:cs="Agent Orange"/>
          <w:color w:val="984806" w:themeColor="accent6" w:themeShade="80"/>
          <w:sz w:val="56"/>
          <w:szCs w:val="56"/>
        </w:rPr>
      </w:pPr>
      <w:r w:rsidRPr="005A5584">
        <w:rPr>
          <w:rFonts w:ascii="DK Meshuggeneh" w:hAnsi="DK Meshuggeneh" w:cs="Agent Orange"/>
          <w:color w:val="984806" w:themeColor="accent6" w:themeShade="80"/>
          <w:sz w:val="56"/>
          <w:szCs w:val="56"/>
        </w:rPr>
        <w:lastRenderedPageBreak/>
        <w:t>Espace et g</w:t>
      </w:r>
      <w:r w:rsidRPr="005A5584">
        <w:rPr>
          <w:rFonts w:ascii="DK Meshuggeneh" w:hAnsi="DK Meshuggeneh" w:cs="Times New Roman"/>
          <w:color w:val="984806" w:themeColor="accent6" w:themeShade="80"/>
          <w:sz w:val="56"/>
          <w:szCs w:val="56"/>
        </w:rPr>
        <w:t>é</w:t>
      </w:r>
      <w:r w:rsidRPr="005A5584">
        <w:rPr>
          <w:rFonts w:ascii="DK Meshuggeneh" w:hAnsi="DK Meshuggeneh" w:cs="Agent Orange"/>
          <w:color w:val="984806" w:themeColor="accent6" w:themeShade="80"/>
          <w:sz w:val="56"/>
          <w:szCs w:val="56"/>
        </w:rPr>
        <w:t>om</w:t>
      </w:r>
      <w:r w:rsidRPr="005A5584">
        <w:rPr>
          <w:rFonts w:ascii="DK Meshuggeneh" w:hAnsi="DK Meshuggeneh" w:cs="Times New Roman"/>
          <w:color w:val="984806" w:themeColor="accent6" w:themeShade="80"/>
          <w:sz w:val="56"/>
          <w:szCs w:val="56"/>
        </w:rPr>
        <w:t>é</w:t>
      </w:r>
      <w:r w:rsidRPr="005A5584">
        <w:rPr>
          <w:rFonts w:ascii="DK Meshuggeneh" w:hAnsi="DK Meshuggeneh" w:cs="Agent Orange"/>
          <w:color w:val="984806" w:themeColor="accent6" w:themeShade="80"/>
          <w:sz w:val="56"/>
          <w:szCs w:val="56"/>
        </w:rPr>
        <w:t>trie</w:t>
      </w:r>
    </w:p>
    <w:p w:rsidR="00455E35" w:rsidRDefault="00455E35" w:rsidP="00F2523A">
      <w:pPr>
        <w:spacing w:after="0"/>
        <w:rPr>
          <w:rFonts w:ascii="Bradley Hand ITC" w:hAnsi="Bradley Hand ITC"/>
        </w:rPr>
      </w:pPr>
      <w:r w:rsidRPr="002961F0">
        <w:rPr>
          <w:rFonts w:ascii="Bradley Hand ITC" w:hAnsi="Bradley Hand ITC"/>
        </w:rPr>
        <w:t xml:space="preserve">- </w:t>
      </w:r>
      <w:r>
        <w:rPr>
          <w:rFonts w:ascii="Bradley Hand ITC" w:hAnsi="Bradley Hand ITC"/>
        </w:rPr>
        <w:t>(Se) repérer et (se) déplacer dans l’espace en utilisant ou en élaborant des représentations.</w:t>
      </w:r>
    </w:p>
    <w:p w:rsidR="00455E35" w:rsidRDefault="00455E35" w:rsidP="00455E35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Reconnaitre, nommer, décrire, reproduire, représenter, construire des figures et solides usuels.</w:t>
      </w:r>
    </w:p>
    <w:p w:rsidR="00455E35" w:rsidRDefault="00455E35" w:rsidP="00455E35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>- Reconnaitre et utiliser quelques relations géométriques (notions d’alignement, d’appartenance, de perpendicularité, de parallélisme, d’égalité de longueurs, d’égalité d’angle, de distance entre deux points, de symétrie, d’agrandissement et de réduction).</w:t>
      </w:r>
    </w:p>
    <w:p w:rsidR="00455E35" w:rsidRDefault="00455E35" w:rsidP="00455E35">
      <w:pPr>
        <w:spacing w:after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10"/>
        <w:gridCol w:w="2899"/>
        <w:gridCol w:w="2899"/>
        <w:gridCol w:w="2899"/>
        <w:gridCol w:w="2893"/>
      </w:tblGrid>
      <w:tr w:rsidR="001E07EF" w:rsidRPr="00681CE1" w:rsidTr="001E07EF">
        <w:tc>
          <w:tcPr>
            <w:tcW w:w="1162" w:type="pct"/>
            <w:tcBorders>
              <w:bottom w:val="dotDash" w:sz="4" w:space="0" w:color="auto"/>
              <w:right w:val="single" w:sz="4" w:space="0" w:color="D9D9D9" w:themeColor="background1" w:themeShade="D9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1</w:t>
            </w:r>
          </w:p>
        </w:tc>
        <w:tc>
          <w:tcPr>
            <w:tcW w:w="960" w:type="pct"/>
            <w:tcBorders>
              <w:left w:val="single" w:sz="4" w:space="0" w:color="D9D9D9" w:themeColor="background1" w:themeShade="D9"/>
              <w:bottom w:val="dotDash" w:sz="4" w:space="0" w:color="auto"/>
              <w:right w:val="single" w:sz="4" w:space="0" w:color="D9D9D9" w:themeColor="background1" w:themeShade="D9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2</w:t>
            </w:r>
          </w:p>
        </w:tc>
        <w:tc>
          <w:tcPr>
            <w:tcW w:w="960" w:type="pct"/>
            <w:tcBorders>
              <w:left w:val="single" w:sz="4" w:space="0" w:color="D9D9D9" w:themeColor="background1" w:themeShade="D9"/>
              <w:bottom w:val="dotDash" w:sz="4" w:space="0" w:color="auto"/>
              <w:right w:val="single" w:sz="4" w:space="0" w:color="D9D9D9" w:themeColor="background1" w:themeShade="D9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3</w:t>
            </w:r>
          </w:p>
        </w:tc>
        <w:tc>
          <w:tcPr>
            <w:tcW w:w="960" w:type="pct"/>
            <w:tcBorders>
              <w:left w:val="single" w:sz="4" w:space="0" w:color="D9D9D9" w:themeColor="background1" w:themeShade="D9"/>
              <w:bottom w:val="dotDash" w:sz="4" w:space="0" w:color="auto"/>
              <w:right w:val="single" w:sz="4" w:space="0" w:color="D9D9D9" w:themeColor="background1" w:themeShade="D9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4</w:t>
            </w:r>
          </w:p>
        </w:tc>
        <w:tc>
          <w:tcPr>
            <w:tcW w:w="960" w:type="pct"/>
            <w:tcBorders>
              <w:left w:val="single" w:sz="4" w:space="0" w:color="D9D9D9" w:themeColor="background1" w:themeShade="D9"/>
              <w:bottom w:val="dotDash" w:sz="4" w:space="0" w:color="auto"/>
            </w:tcBorders>
            <w:shd w:val="clear" w:color="auto" w:fill="F79646" w:themeFill="accent6"/>
            <w:vAlign w:val="center"/>
          </w:tcPr>
          <w:p w:rsidR="00455E35" w:rsidRPr="00411B79" w:rsidRDefault="00455E35" w:rsidP="00A14466">
            <w:pPr>
              <w:jc w:val="center"/>
              <w:rPr>
                <w:rFonts w:ascii="Mia's Scribblings ~" w:hAnsi="Mia's Scribblings ~"/>
                <w:sz w:val="36"/>
                <w:szCs w:val="36"/>
              </w:rPr>
            </w:pPr>
            <w:r w:rsidRPr="00411B79">
              <w:rPr>
                <w:rFonts w:ascii="Mia's Scribblings ~" w:hAnsi="Mia's Scribblings ~"/>
                <w:sz w:val="36"/>
                <w:szCs w:val="36"/>
              </w:rPr>
              <w:t>Période 5</w:t>
            </w:r>
          </w:p>
        </w:tc>
      </w:tr>
      <w:tr w:rsidR="001E07EF" w:rsidTr="001E07EF">
        <w:tc>
          <w:tcPr>
            <w:tcW w:w="1162" w:type="pct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D461CE" w:rsidRPr="00AA277B" w:rsidRDefault="00D461CE" w:rsidP="00727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Droites et segments</w:t>
            </w:r>
          </w:p>
          <w:p w:rsidR="00D61BCA" w:rsidRDefault="00D461CE" w:rsidP="00D461CE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Déterminer le plus court chemin entre deux points (en lien avec la notion d’alignement).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et vérifier des égalités de longueurs.</w:t>
            </w:r>
          </w:p>
          <w:p w:rsidR="00002168" w:rsidRDefault="00002168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Reporter des longueurs.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et vérifier la distance entre deux points, entre un point et une droite.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Maitriser le lexique : point, droite, segment, alignement.</w:t>
            </w:r>
          </w:p>
          <w:p w:rsidR="00D461CE" w:rsidRDefault="00D461CE" w:rsidP="00D461CE">
            <w:pPr>
              <w:rPr>
                <w:sz w:val="20"/>
                <w:szCs w:val="20"/>
              </w:rPr>
            </w:pPr>
          </w:p>
          <w:p w:rsidR="00727714" w:rsidRDefault="00727714" w:rsidP="00727714">
            <w:pPr>
              <w:jc w:val="center"/>
              <w:rPr>
                <w:b/>
                <w:sz w:val="20"/>
                <w:szCs w:val="20"/>
              </w:rPr>
            </w:pPr>
            <w:r w:rsidRPr="00002168">
              <w:rPr>
                <w:b/>
                <w:sz w:val="20"/>
                <w:szCs w:val="20"/>
              </w:rPr>
              <w:t>Les triangles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 w:rsidRPr="0000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Reconnaitre, nommer, comparer, vérifier et décrire les triangles dont les triangles particuliers : triangle rectangle, triangle isocèle, équilatéral. (</w:t>
            </w:r>
            <w:proofErr w:type="gramStart"/>
            <w:r>
              <w:rPr>
                <w:sz w:val="20"/>
                <w:szCs w:val="20"/>
              </w:rPr>
              <w:t>repérage</w:t>
            </w:r>
            <w:proofErr w:type="gramEnd"/>
            <w:r>
              <w:rPr>
                <w:sz w:val="20"/>
                <w:szCs w:val="20"/>
              </w:rPr>
              <w:t xml:space="preserve"> de l’angle droit et mesures des côtés).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Reproduire, représenter, construire des triangles dont les triangles particuliers (tracés simples).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Réaliser un triangle à l’aide d’un logiciel.</w:t>
            </w:r>
          </w:p>
          <w:p w:rsidR="00455E35" w:rsidRDefault="00455E35" w:rsidP="00A14466">
            <w:pPr>
              <w:rPr>
                <w:sz w:val="20"/>
                <w:szCs w:val="20"/>
              </w:rPr>
            </w:pPr>
          </w:p>
          <w:p w:rsidR="0029707E" w:rsidRPr="0029707E" w:rsidRDefault="0029707E" w:rsidP="0029707E">
            <w:pPr>
              <w:jc w:val="center"/>
              <w:rPr>
                <w:i/>
                <w:sz w:val="20"/>
                <w:szCs w:val="20"/>
              </w:rPr>
            </w:pPr>
            <w:r w:rsidRPr="0029707E">
              <w:rPr>
                <w:i/>
                <w:sz w:val="20"/>
                <w:szCs w:val="20"/>
              </w:rPr>
              <w:t>Ceinture blanche</w:t>
            </w:r>
          </w:p>
        </w:tc>
        <w:tc>
          <w:tcPr>
            <w:tcW w:w="960" w:type="pct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727714" w:rsidRPr="00AA277B" w:rsidRDefault="00727714" w:rsidP="00727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quadrilatères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 w:rsidRPr="000021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Reconnaitre, nommer, comparer, vérifier et décrire les quadrilatères : carré, rectangle et losange (repérage des angles droits et mesures des côtés).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Reproduire, représenter, construire les quadrilatères étudiés (figures simples).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Réaliser, compléter et rédiger un programme de construction simple.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Réaliser un quadrilatère à l’aide d’un logiciel.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</w:p>
          <w:p w:rsidR="00727714" w:rsidRPr="00D461CE" w:rsidRDefault="00727714" w:rsidP="00727714">
            <w:pPr>
              <w:jc w:val="center"/>
              <w:rPr>
                <w:b/>
                <w:sz w:val="20"/>
                <w:szCs w:val="20"/>
              </w:rPr>
            </w:pPr>
            <w:r w:rsidRPr="00D461CE">
              <w:rPr>
                <w:b/>
                <w:sz w:val="20"/>
                <w:szCs w:val="20"/>
              </w:rPr>
              <w:t>Le cercle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Reconnaitre, nommer, comparer, vérifier et décrire le cercle (comme un ensemble de points situés à une distance donnée d’un point donné).</w:t>
            </w:r>
          </w:p>
          <w:p w:rsidR="00002168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Reproduire, représenter, construire des cercles simples.</w:t>
            </w:r>
          </w:p>
          <w:p w:rsidR="0029707E" w:rsidRDefault="0029707E" w:rsidP="00727714">
            <w:pPr>
              <w:rPr>
                <w:sz w:val="20"/>
                <w:szCs w:val="20"/>
              </w:rPr>
            </w:pPr>
          </w:p>
          <w:p w:rsidR="0029707E" w:rsidRPr="0029707E" w:rsidRDefault="0029707E" w:rsidP="0029707E">
            <w:pPr>
              <w:jc w:val="center"/>
              <w:rPr>
                <w:i/>
                <w:sz w:val="20"/>
                <w:szCs w:val="20"/>
              </w:rPr>
            </w:pPr>
            <w:r w:rsidRPr="0029707E">
              <w:rPr>
                <w:i/>
                <w:sz w:val="20"/>
                <w:szCs w:val="20"/>
              </w:rPr>
              <w:t>Ceintures jaune et orange</w:t>
            </w:r>
          </w:p>
        </w:tc>
        <w:tc>
          <w:tcPr>
            <w:tcW w:w="960" w:type="pct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727714" w:rsidRPr="00D461CE" w:rsidRDefault="00727714" w:rsidP="00727714">
            <w:pPr>
              <w:jc w:val="center"/>
              <w:rPr>
                <w:b/>
                <w:sz w:val="20"/>
                <w:szCs w:val="20"/>
              </w:rPr>
            </w:pPr>
            <w:r w:rsidRPr="00D461CE">
              <w:rPr>
                <w:b/>
                <w:sz w:val="20"/>
                <w:szCs w:val="20"/>
              </w:rPr>
              <w:t>Parallèles et perpendiculaires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Effectuer des tracés correspondant à des relations de perpendicularité ou de parallélisme.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Percevoir et vérifier à l’aide d’outils la perpendicularité et le parallélisme.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Déterminer le plus court chemin entre un point et une droite ou entre deux droites parallèles (en lien avec la perpendicularité).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</w:p>
          <w:p w:rsidR="00CC69F9" w:rsidRDefault="00CC69F9" w:rsidP="00002168">
            <w:pPr>
              <w:rPr>
                <w:sz w:val="20"/>
                <w:szCs w:val="20"/>
              </w:rPr>
            </w:pPr>
          </w:p>
          <w:p w:rsidR="00455E35" w:rsidRPr="0029707E" w:rsidRDefault="0029707E" w:rsidP="0029707E">
            <w:pPr>
              <w:jc w:val="center"/>
              <w:rPr>
                <w:i/>
                <w:sz w:val="20"/>
                <w:szCs w:val="20"/>
              </w:rPr>
            </w:pPr>
            <w:r w:rsidRPr="0029707E">
              <w:rPr>
                <w:i/>
                <w:sz w:val="20"/>
                <w:szCs w:val="20"/>
              </w:rPr>
              <w:t>Ceinture rose</w:t>
            </w:r>
          </w:p>
        </w:tc>
        <w:tc>
          <w:tcPr>
            <w:tcW w:w="960" w:type="pct"/>
            <w:tcBorders>
              <w:top w:val="dotDash" w:sz="4" w:space="0" w:color="auto"/>
              <w:left w:val="single" w:sz="4" w:space="0" w:color="000000" w:themeColor="text1"/>
            </w:tcBorders>
            <w:shd w:val="clear" w:color="auto" w:fill="FBD4B4" w:themeFill="accent6" w:themeFillTint="66"/>
          </w:tcPr>
          <w:p w:rsidR="00423CA3" w:rsidRPr="00CC69F9" w:rsidRDefault="00423CA3" w:rsidP="00423CA3">
            <w:pPr>
              <w:jc w:val="center"/>
              <w:rPr>
                <w:b/>
                <w:sz w:val="20"/>
                <w:szCs w:val="20"/>
              </w:rPr>
            </w:pPr>
            <w:r w:rsidRPr="00CC69F9">
              <w:rPr>
                <w:b/>
                <w:sz w:val="20"/>
                <w:szCs w:val="20"/>
              </w:rPr>
              <w:t>La symétrie</w:t>
            </w:r>
          </w:p>
          <w:p w:rsidR="00423CA3" w:rsidRDefault="00423CA3" w:rsidP="0042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Compléter une figure par symétrie axiale.</w:t>
            </w:r>
          </w:p>
          <w:p w:rsidR="00423CA3" w:rsidRDefault="00423CA3" w:rsidP="0042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Construire la figure symétrique d’une figure donnée par rapport à un axe donné que l’axe de symétrie coupe ou non la figure construite.</w:t>
            </w:r>
          </w:p>
          <w:p w:rsidR="00C655A2" w:rsidRDefault="00C655A2" w:rsidP="00423CA3">
            <w:pPr>
              <w:rPr>
                <w:sz w:val="20"/>
                <w:szCs w:val="20"/>
              </w:rPr>
            </w:pPr>
          </w:p>
          <w:p w:rsidR="00455E35" w:rsidRPr="00C60E35" w:rsidRDefault="00455E35" w:rsidP="00A14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 </w:t>
            </w:r>
            <w:r w:rsidR="00CC69F9">
              <w:rPr>
                <w:b/>
                <w:sz w:val="20"/>
                <w:szCs w:val="20"/>
              </w:rPr>
              <w:t>solides</w:t>
            </w:r>
          </w:p>
          <w:p w:rsidR="00666F97" w:rsidRDefault="00455E35" w:rsidP="0066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C69F9">
              <w:rPr>
                <w:sz w:val="20"/>
                <w:szCs w:val="20"/>
              </w:rPr>
              <w:t>Reconnaitre, nommer, comparer, vérifier, décrire des solides simples à partir de certaines de</w:t>
            </w:r>
            <w:r w:rsidR="00666F97">
              <w:rPr>
                <w:sz w:val="20"/>
                <w:szCs w:val="20"/>
              </w:rPr>
              <w:t xml:space="preserve"> leurs propriétés : cube et pavé.</w:t>
            </w:r>
          </w:p>
          <w:p w:rsidR="00384CAB" w:rsidRDefault="00384CAB" w:rsidP="0066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Reproduire, représenter, construire des solides simples ou des assemblages de solides simples sous forme de maquettes ou de dessins ou à partir de patron </w:t>
            </w:r>
            <w:r w:rsidR="00666F97">
              <w:rPr>
                <w:sz w:val="20"/>
                <w:szCs w:val="20"/>
              </w:rPr>
              <w:t>(donné ou à compléter pour le cube et le pavé).</w:t>
            </w:r>
          </w:p>
          <w:p w:rsidR="0029707E" w:rsidRDefault="0029707E" w:rsidP="00666F97">
            <w:pPr>
              <w:rPr>
                <w:sz w:val="20"/>
                <w:szCs w:val="20"/>
              </w:rPr>
            </w:pPr>
          </w:p>
          <w:p w:rsidR="0029707E" w:rsidRPr="0029707E" w:rsidRDefault="0029707E" w:rsidP="0029707E">
            <w:pPr>
              <w:jc w:val="center"/>
              <w:rPr>
                <w:i/>
                <w:sz w:val="20"/>
                <w:szCs w:val="20"/>
              </w:rPr>
            </w:pPr>
            <w:r w:rsidRPr="0029707E">
              <w:rPr>
                <w:i/>
                <w:sz w:val="20"/>
                <w:szCs w:val="20"/>
              </w:rPr>
              <w:t>Ceinture verte</w:t>
            </w:r>
          </w:p>
        </w:tc>
        <w:tc>
          <w:tcPr>
            <w:tcW w:w="960" w:type="pct"/>
            <w:tcBorders>
              <w:top w:val="dotDash" w:sz="4" w:space="0" w:color="auto"/>
              <w:left w:val="single" w:sz="4" w:space="0" w:color="000000" w:themeColor="text1"/>
            </w:tcBorders>
            <w:shd w:val="clear" w:color="auto" w:fill="FBD4B4" w:themeFill="accent6" w:themeFillTint="66"/>
          </w:tcPr>
          <w:p w:rsidR="00384CAB" w:rsidRPr="00384CAB" w:rsidRDefault="00002168" w:rsidP="00384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programmes de construction</w:t>
            </w:r>
            <w:r w:rsidR="00384CAB">
              <w:rPr>
                <w:b/>
                <w:sz w:val="20"/>
                <w:szCs w:val="20"/>
              </w:rPr>
              <w:t xml:space="preserve"> </w:t>
            </w:r>
          </w:p>
          <w:p w:rsidR="00455E35" w:rsidRDefault="00384CAB" w:rsidP="0000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C69F9">
              <w:rPr>
                <w:sz w:val="20"/>
                <w:szCs w:val="20"/>
              </w:rPr>
              <w:t>Réaliser, compléter et rédiger un programme de construction</w:t>
            </w:r>
            <w:r>
              <w:rPr>
                <w:sz w:val="20"/>
                <w:szCs w:val="20"/>
              </w:rPr>
              <w:t xml:space="preserve"> (figures simples ou complexes).</w:t>
            </w:r>
          </w:p>
          <w:p w:rsidR="00384CAB" w:rsidRDefault="00384CAB" w:rsidP="0000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Réaliser une figure simple à l’aide d’un logiciel.</w:t>
            </w:r>
          </w:p>
          <w:p w:rsidR="00727714" w:rsidRDefault="00727714" w:rsidP="00002168">
            <w:pPr>
              <w:rPr>
                <w:sz w:val="20"/>
                <w:szCs w:val="20"/>
              </w:rPr>
            </w:pPr>
          </w:p>
          <w:p w:rsidR="00C80DB0" w:rsidRPr="00384CAB" w:rsidRDefault="00727714" w:rsidP="00C80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repérer et se déplacer dans l’espace</w:t>
            </w:r>
            <w:r w:rsidR="00C80DB0">
              <w:rPr>
                <w:b/>
                <w:sz w:val="20"/>
                <w:szCs w:val="20"/>
              </w:rPr>
              <w:t xml:space="preserve"> / La programmation informatique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 w:rsidRPr="003B03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Se repérer, décrire ou exécuter des déplacements, sur un plan ou sur une carte. </w:t>
            </w:r>
          </w:p>
          <w:p w:rsidR="00727714" w:rsidRDefault="00727714" w:rsidP="00727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Accomplir, décrire, coder des déplacements dans des espaces familiers.</w:t>
            </w:r>
          </w:p>
          <w:p w:rsidR="00384CAB" w:rsidRDefault="00384CAB" w:rsidP="0000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Programmer les déplacements d’un robot ou ceux d’un personnage sur un écran.</w:t>
            </w:r>
          </w:p>
          <w:p w:rsidR="005A5584" w:rsidRDefault="005A5584" w:rsidP="00A14466">
            <w:pPr>
              <w:rPr>
                <w:sz w:val="20"/>
                <w:szCs w:val="20"/>
              </w:rPr>
            </w:pPr>
          </w:p>
          <w:p w:rsidR="00455E35" w:rsidRDefault="00384CAB" w:rsidP="00A14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Proportionnalité</w:t>
            </w:r>
          </w:p>
          <w:p w:rsidR="00D61BCA" w:rsidRDefault="00455E35" w:rsidP="000B0A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384CAB">
              <w:rPr>
                <w:sz w:val="20"/>
                <w:szCs w:val="20"/>
              </w:rPr>
              <w:t xml:space="preserve">Reproduire une figure </w:t>
            </w:r>
            <w:r w:rsidR="00666F97">
              <w:rPr>
                <w:sz w:val="20"/>
                <w:szCs w:val="20"/>
              </w:rPr>
              <w:t xml:space="preserve">simple </w:t>
            </w:r>
            <w:r w:rsidR="00384CAB">
              <w:rPr>
                <w:sz w:val="20"/>
                <w:szCs w:val="20"/>
              </w:rPr>
              <w:t>en respectant une échelle (agrandissement et réduction d</w:t>
            </w:r>
            <w:r w:rsidR="000B0A7C">
              <w:rPr>
                <w:sz w:val="20"/>
                <w:szCs w:val="20"/>
              </w:rPr>
              <w:t>’une</w:t>
            </w:r>
            <w:r w:rsidR="00384CAB">
              <w:rPr>
                <w:sz w:val="20"/>
                <w:szCs w:val="20"/>
              </w:rPr>
              <w:t xml:space="preserve"> figure).</w:t>
            </w:r>
          </w:p>
          <w:p w:rsidR="0029707E" w:rsidRDefault="0029707E" w:rsidP="000B0A7C">
            <w:pPr>
              <w:rPr>
                <w:sz w:val="20"/>
                <w:szCs w:val="20"/>
              </w:rPr>
            </w:pPr>
          </w:p>
          <w:p w:rsidR="0029707E" w:rsidRPr="00455E35" w:rsidRDefault="0029707E" w:rsidP="00297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Ceintures bleue</w:t>
            </w:r>
          </w:p>
        </w:tc>
      </w:tr>
    </w:tbl>
    <w:p w:rsidR="00455E35" w:rsidRDefault="00455E35" w:rsidP="001E07EF"/>
    <w:p w:rsidR="00E30EEB" w:rsidRDefault="00E30EEB" w:rsidP="001E07EF"/>
    <w:sectPr w:rsidR="00E30EEB" w:rsidSect="00C06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820" w:bottom="426" w:left="1134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51" w:rsidRDefault="00B85051" w:rsidP="00C0622C">
      <w:pPr>
        <w:spacing w:after="0" w:line="240" w:lineRule="auto"/>
      </w:pPr>
      <w:r>
        <w:separator/>
      </w:r>
    </w:p>
  </w:endnote>
  <w:endnote w:type="continuationSeparator" w:id="0">
    <w:p w:rsidR="00B85051" w:rsidRDefault="00B85051" w:rsidP="00C0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fanie Dots">
    <w:altName w:val="Calibri"/>
    <w:charset w:val="00"/>
    <w:family w:val="auto"/>
    <w:pitch w:val="variable"/>
    <w:sig w:usb0="A00000A7" w:usb1="5000004A" w:usb2="00000000" w:usb3="00000000" w:csb0="00000111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lleged">
    <w:panose1 w:val="03000600000000000000"/>
    <w:charset w:val="00"/>
    <w:family w:val="script"/>
    <w:pitch w:val="variable"/>
    <w:sig w:usb0="00000023" w:usb1="00000000" w:usb2="00000000" w:usb3="00000000" w:csb0="00000001" w:csb1="00000000"/>
  </w:font>
  <w:font w:name="Wednesday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DK Meshuggeneh">
    <w:altName w:val="Mistral"/>
    <w:panose1 w:val="00000000000000000000"/>
    <w:charset w:val="00"/>
    <w:family w:val="script"/>
    <w:notTrueType/>
    <w:pitch w:val="variable"/>
    <w:sig w:usb0="80000007" w:usb1="00000002" w:usb2="00000000" w:usb3="00000000" w:csb0="00000093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zards Magic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E" w:rsidRDefault="00A87F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2C" w:rsidRDefault="00C0622C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DF754B9" wp14:editId="247A209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  <w:sz w:val="14"/>
                              <w:szCs w:val="14"/>
                            </w:rPr>
                            <w:alias w:val="Date"/>
                            <w:id w:val="356777610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0622C" w:rsidRPr="00C0622C" w:rsidRDefault="00A87F8E">
                              <w:pPr>
                                <w:rPr>
                                  <w:color w:val="948A54" w:themeColor="background2" w:themeShade="80"/>
                                  <w:spacing w:val="6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4DF754B9" id="Rectangle 173" o:spid="_x0000_s1026" style="position:absolute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  <w:sz w:val="14"/>
                        <w:szCs w:val="14"/>
                      </w:rPr>
                      <w:alias w:val="Date"/>
                      <w:id w:val="356777610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0622C" w:rsidRPr="00C0622C" w:rsidRDefault="00A87F8E">
                        <w:pPr>
                          <w:rPr>
                            <w:color w:val="948A54" w:themeColor="background2" w:themeShade="80"/>
                            <w:spacing w:val="6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C40089A" wp14:editId="3F97096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oupe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AF02D" id="Groupe 169" o:spid="_x0000_s1026" style="position:absolute;margin-left:0;margin-top:0;width:36pt;height:23.75pt;rotation:90;z-index:251659264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2zAMAACE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" adj="9730" fillcolor="#938953 [1614]" stroked="f" strokecolor="white"/>
              <w10:wrap anchorx="margin" anchory="margin"/>
            </v:group>
          </w:pict>
        </mc:Fallback>
      </mc:AlternateContent>
    </w:r>
  </w:p>
  <w:p w:rsidR="00C0622C" w:rsidRDefault="00C062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E" w:rsidRDefault="00A87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51" w:rsidRDefault="00B85051" w:rsidP="00C0622C">
      <w:pPr>
        <w:spacing w:after="0" w:line="240" w:lineRule="auto"/>
      </w:pPr>
      <w:r>
        <w:separator/>
      </w:r>
    </w:p>
  </w:footnote>
  <w:footnote w:type="continuationSeparator" w:id="0">
    <w:p w:rsidR="00B85051" w:rsidRDefault="00B85051" w:rsidP="00C0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E" w:rsidRDefault="00A87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E" w:rsidRDefault="00A87F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8E" w:rsidRDefault="00A87F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79"/>
    <w:rsid w:val="00002168"/>
    <w:rsid w:val="00025F20"/>
    <w:rsid w:val="00073EF6"/>
    <w:rsid w:val="000B0A7C"/>
    <w:rsid w:val="00163B64"/>
    <w:rsid w:val="001B2BF8"/>
    <w:rsid w:val="001E07EF"/>
    <w:rsid w:val="00205C8A"/>
    <w:rsid w:val="00262D7E"/>
    <w:rsid w:val="00263700"/>
    <w:rsid w:val="002657FF"/>
    <w:rsid w:val="0029707E"/>
    <w:rsid w:val="00384CAB"/>
    <w:rsid w:val="0039596D"/>
    <w:rsid w:val="003A1F44"/>
    <w:rsid w:val="00411B79"/>
    <w:rsid w:val="00423CA3"/>
    <w:rsid w:val="00451147"/>
    <w:rsid w:val="004520A3"/>
    <w:rsid w:val="00455E35"/>
    <w:rsid w:val="00465460"/>
    <w:rsid w:val="004D48CC"/>
    <w:rsid w:val="0057186C"/>
    <w:rsid w:val="00594D84"/>
    <w:rsid w:val="005A5584"/>
    <w:rsid w:val="005E0EE2"/>
    <w:rsid w:val="00666F97"/>
    <w:rsid w:val="00685155"/>
    <w:rsid w:val="00690D96"/>
    <w:rsid w:val="006A5317"/>
    <w:rsid w:val="00727714"/>
    <w:rsid w:val="00731FB9"/>
    <w:rsid w:val="007874E1"/>
    <w:rsid w:val="007C45B7"/>
    <w:rsid w:val="007E5143"/>
    <w:rsid w:val="007E779C"/>
    <w:rsid w:val="008448A5"/>
    <w:rsid w:val="00930017"/>
    <w:rsid w:val="00975356"/>
    <w:rsid w:val="00A8045D"/>
    <w:rsid w:val="00A87F8E"/>
    <w:rsid w:val="00AA277B"/>
    <w:rsid w:val="00AC3B1F"/>
    <w:rsid w:val="00B85051"/>
    <w:rsid w:val="00B92B2D"/>
    <w:rsid w:val="00BA5A34"/>
    <w:rsid w:val="00BC3484"/>
    <w:rsid w:val="00BE569B"/>
    <w:rsid w:val="00BF6141"/>
    <w:rsid w:val="00C0622C"/>
    <w:rsid w:val="00C51F97"/>
    <w:rsid w:val="00C51FA0"/>
    <w:rsid w:val="00C60E35"/>
    <w:rsid w:val="00C655A2"/>
    <w:rsid w:val="00C80DB0"/>
    <w:rsid w:val="00C9798E"/>
    <w:rsid w:val="00CA0F39"/>
    <w:rsid w:val="00CC69F9"/>
    <w:rsid w:val="00D067D6"/>
    <w:rsid w:val="00D461CE"/>
    <w:rsid w:val="00D61BCA"/>
    <w:rsid w:val="00DB1CE1"/>
    <w:rsid w:val="00DD6317"/>
    <w:rsid w:val="00E015D7"/>
    <w:rsid w:val="00E07D20"/>
    <w:rsid w:val="00E10948"/>
    <w:rsid w:val="00E30EEB"/>
    <w:rsid w:val="00E653B6"/>
    <w:rsid w:val="00EA3343"/>
    <w:rsid w:val="00ED654D"/>
    <w:rsid w:val="00F20106"/>
    <w:rsid w:val="00F2523A"/>
    <w:rsid w:val="00FB1089"/>
    <w:rsid w:val="00FC6F4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4589"/>
  <w15:docId w15:val="{AB89446C-C415-4A0A-A690-F3AAB34D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FC6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C6F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B2B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2B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2B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B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B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0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918E4-FC14-4439-99D3-92ECF157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2186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 couturier</cp:lastModifiedBy>
  <cp:revision>13</cp:revision>
  <cp:lastPrinted>2017-08-30T12:08:00Z</cp:lastPrinted>
  <dcterms:created xsi:type="dcterms:W3CDTF">2017-08-09T18:16:00Z</dcterms:created>
  <dcterms:modified xsi:type="dcterms:W3CDTF">2017-08-30T17:41:00Z</dcterms:modified>
</cp:coreProperties>
</file>